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27A0" w:rsidRPr="005B40C5" w:rsidRDefault="007827A0" w:rsidP="00BC618D">
      <w:pPr>
        <w:spacing w:line="360" w:lineRule="auto"/>
        <w:jc w:val="center"/>
        <w:rPr>
          <w:b/>
          <w:bCs/>
        </w:rPr>
      </w:pPr>
      <w:r w:rsidRPr="005B40C5">
        <w:rPr>
          <w:b/>
          <w:bCs/>
        </w:rPr>
        <w:t>BAB I</w:t>
      </w:r>
    </w:p>
    <w:p w:rsidR="007827A0" w:rsidRPr="005B40C5" w:rsidRDefault="007827A0" w:rsidP="00BC618D">
      <w:pPr>
        <w:pStyle w:val="Heading3"/>
        <w:spacing w:before="0" w:after="0" w:line="360" w:lineRule="auto"/>
        <w:jc w:val="center"/>
        <w:rPr>
          <w:rFonts w:ascii="Times New Roman" w:hAnsi="Times New Roman" w:cs="Times New Roman"/>
          <w:sz w:val="24"/>
          <w:szCs w:val="24"/>
          <w:lang w:val="id-ID"/>
        </w:rPr>
      </w:pPr>
      <w:r w:rsidRPr="005B40C5">
        <w:rPr>
          <w:rFonts w:ascii="Times New Roman" w:hAnsi="Times New Roman" w:cs="Times New Roman"/>
          <w:sz w:val="24"/>
          <w:szCs w:val="24"/>
        </w:rPr>
        <w:t>PENDAHULUAN</w:t>
      </w:r>
    </w:p>
    <w:p w:rsidR="000F7CB2" w:rsidRPr="005B40C5" w:rsidRDefault="000F7CB2" w:rsidP="00BC618D">
      <w:pPr>
        <w:spacing w:line="360" w:lineRule="auto"/>
        <w:jc w:val="both"/>
        <w:rPr>
          <w:lang w:val="id-ID"/>
        </w:rPr>
      </w:pPr>
    </w:p>
    <w:p w:rsidR="007827A0" w:rsidRPr="005B40C5" w:rsidRDefault="00880A5F" w:rsidP="0070714C">
      <w:pPr>
        <w:pStyle w:val="Heading7"/>
        <w:tabs>
          <w:tab w:val="left" w:pos="567"/>
        </w:tabs>
        <w:spacing w:before="0" w:after="120" w:line="360" w:lineRule="auto"/>
        <w:jc w:val="both"/>
        <w:rPr>
          <w:b/>
        </w:rPr>
      </w:pPr>
      <w:r w:rsidRPr="005B40C5">
        <w:rPr>
          <w:b/>
          <w:lang w:val="id-ID"/>
        </w:rPr>
        <w:t>1.1.</w:t>
      </w:r>
      <w:r w:rsidRPr="005B40C5">
        <w:rPr>
          <w:b/>
          <w:lang w:val="id-ID"/>
        </w:rPr>
        <w:tab/>
      </w:r>
      <w:proofErr w:type="spellStart"/>
      <w:r w:rsidR="007827A0" w:rsidRPr="005B40C5">
        <w:rPr>
          <w:b/>
        </w:rPr>
        <w:t>Latar</w:t>
      </w:r>
      <w:proofErr w:type="spellEnd"/>
      <w:r w:rsidR="007827A0" w:rsidRPr="005B40C5">
        <w:rPr>
          <w:b/>
        </w:rPr>
        <w:t xml:space="preserve"> </w:t>
      </w:r>
      <w:proofErr w:type="spellStart"/>
      <w:r w:rsidR="007827A0" w:rsidRPr="005B40C5">
        <w:rPr>
          <w:b/>
        </w:rPr>
        <w:t>Belakang</w:t>
      </w:r>
      <w:proofErr w:type="spellEnd"/>
    </w:p>
    <w:p w:rsidR="0070714C" w:rsidRPr="005B40C5" w:rsidRDefault="00BD1E07" w:rsidP="0070714C">
      <w:pPr>
        <w:pStyle w:val="Default"/>
        <w:spacing w:line="360" w:lineRule="auto"/>
        <w:ind w:left="567" w:firstLine="851"/>
        <w:jc w:val="both"/>
        <w:rPr>
          <w:rFonts w:ascii="Times New Roman" w:hAnsi="Times New Roman" w:cs="Times New Roman"/>
          <w:color w:val="auto"/>
        </w:rPr>
      </w:pPr>
      <w:r w:rsidRPr="005B40C5">
        <w:rPr>
          <w:rFonts w:ascii="Times New Roman" w:hAnsi="Times New Roman" w:cs="Times New Roman"/>
          <w:color w:val="auto"/>
        </w:rPr>
        <w:t xml:space="preserve">Pemerintah Daerah menyusun </w:t>
      </w:r>
      <w:r w:rsidR="007827A0" w:rsidRPr="005B40C5">
        <w:rPr>
          <w:rFonts w:ascii="Times New Roman" w:hAnsi="Times New Roman" w:cs="Times New Roman"/>
          <w:color w:val="auto"/>
        </w:rPr>
        <w:t xml:space="preserve">Kebijakan Umum APBD </w:t>
      </w:r>
      <w:r w:rsidR="00314179" w:rsidRPr="005B40C5">
        <w:rPr>
          <w:rFonts w:ascii="Times New Roman" w:hAnsi="Times New Roman" w:cs="Times New Roman"/>
          <w:color w:val="auto"/>
        </w:rPr>
        <w:t>Kabupaten Sintang</w:t>
      </w:r>
      <w:r w:rsidRPr="005B40C5">
        <w:rPr>
          <w:rFonts w:ascii="Times New Roman" w:hAnsi="Times New Roman" w:cs="Times New Roman"/>
          <w:color w:val="auto"/>
        </w:rPr>
        <w:t xml:space="preserve"> Tahun </w:t>
      </w:r>
      <w:r w:rsidR="003B0562">
        <w:rPr>
          <w:rFonts w:ascii="Times New Roman" w:hAnsi="Times New Roman" w:cs="Times New Roman"/>
          <w:color w:val="auto"/>
        </w:rPr>
        <w:t>201</w:t>
      </w:r>
      <w:r w:rsidR="00365C4C">
        <w:rPr>
          <w:rFonts w:ascii="Times New Roman" w:hAnsi="Times New Roman" w:cs="Times New Roman"/>
          <w:color w:val="auto"/>
          <w:lang w:val="en-US"/>
        </w:rPr>
        <w:t>6</w:t>
      </w:r>
      <w:r w:rsidRPr="005B40C5">
        <w:rPr>
          <w:rFonts w:ascii="Times New Roman" w:hAnsi="Times New Roman" w:cs="Times New Roman"/>
          <w:color w:val="auto"/>
        </w:rPr>
        <w:t xml:space="preserve"> </w:t>
      </w:r>
      <w:r w:rsidR="00314179" w:rsidRPr="005B40C5">
        <w:rPr>
          <w:rFonts w:ascii="Times New Roman" w:hAnsi="Times New Roman" w:cs="Times New Roman"/>
          <w:color w:val="auto"/>
        </w:rPr>
        <w:t>sebagai dasar penyusunan prioritas dan plafon anggaran sementara (PPAS), penyusunan R</w:t>
      </w:r>
      <w:r w:rsidR="00BC618D" w:rsidRPr="005B40C5">
        <w:rPr>
          <w:rFonts w:ascii="Times New Roman" w:hAnsi="Times New Roman" w:cs="Times New Roman"/>
          <w:color w:val="auto"/>
        </w:rPr>
        <w:t xml:space="preserve">ancangan </w:t>
      </w:r>
      <w:r w:rsidR="00314179" w:rsidRPr="005B40C5">
        <w:rPr>
          <w:rFonts w:ascii="Times New Roman" w:hAnsi="Times New Roman" w:cs="Times New Roman"/>
          <w:color w:val="auto"/>
        </w:rPr>
        <w:t>A</w:t>
      </w:r>
      <w:r w:rsidR="00BC618D" w:rsidRPr="005B40C5">
        <w:rPr>
          <w:rFonts w:ascii="Times New Roman" w:hAnsi="Times New Roman" w:cs="Times New Roman"/>
          <w:color w:val="auto"/>
        </w:rPr>
        <w:t xml:space="preserve">nggaran </w:t>
      </w:r>
      <w:r w:rsidR="00314179" w:rsidRPr="005B40C5">
        <w:rPr>
          <w:rFonts w:ascii="Times New Roman" w:hAnsi="Times New Roman" w:cs="Times New Roman"/>
          <w:color w:val="auto"/>
        </w:rPr>
        <w:t>P</w:t>
      </w:r>
      <w:r w:rsidR="00BC618D" w:rsidRPr="005B40C5">
        <w:rPr>
          <w:rFonts w:ascii="Times New Roman" w:hAnsi="Times New Roman" w:cs="Times New Roman"/>
          <w:color w:val="auto"/>
        </w:rPr>
        <w:t xml:space="preserve">endapatan dan </w:t>
      </w:r>
      <w:r w:rsidR="00314179" w:rsidRPr="005B40C5">
        <w:rPr>
          <w:rFonts w:ascii="Times New Roman" w:hAnsi="Times New Roman" w:cs="Times New Roman"/>
          <w:color w:val="auto"/>
        </w:rPr>
        <w:t>B</w:t>
      </w:r>
      <w:r w:rsidR="00BC618D" w:rsidRPr="005B40C5">
        <w:rPr>
          <w:rFonts w:ascii="Times New Roman" w:hAnsi="Times New Roman" w:cs="Times New Roman"/>
          <w:color w:val="auto"/>
        </w:rPr>
        <w:t xml:space="preserve">elanja </w:t>
      </w:r>
      <w:r w:rsidR="00314179" w:rsidRPr="005B40C5">
        <w:rPr>
          <w:rFonts w:ascii="Times New Roman" w:hAnsi="Times New Roman" w:cs="Times New Roman"/>
          <w:color w:val="auto"/>
        </w:rPr>
        <w:t>D</w:t>
      </w:r>
      <w:r w:rsidR="00BC618D" w:rsidRPr="005B40C5">
        <w:rPr>
          <w:rFonts w:ascii="Times New Roman" w:hAnsi="Times New Roman" w:cs="Times New Roman"/>
          <w:color w:val="auto"/>
        </w:rPr>
        <w:t>aerah (RAPBD)</w:t>
      </w:r>
      <w:r w:rsidR="00314179" w:rsidRPr="005B40C5">
        <w:rPr>
          <w:rFonts w:ascii="Times New Roman" w:hAnsi="Times New Roman" w:cs="Times New Roman"/>
          <w:color w:val="auto"/>
        </w:rPr>
        <w:t xml:space="preserve"> dan kebijakan operasional tahunan yang </w:t>
      </w:r>
      <w:r w:rsidR="001076C7" w:rsidRPr="005B40C5">
        <w:rPr>
          <w:rFonts w:ascii="Times New Roman" w:hAnsi="Times New Roman" w:cs="Times New Roman"/>
          <w:color w:val="auto"/>
        </w:rPr>
        <w:t xml:space="preserve">berpedoman pada RKPD dan </w:t>
      </w:r>
      <w:r w:rsidR="00314179" w:rsidRPr="005B40C5">
        <w:rPr>
          <w:rFonts w:ascii="Times New Roman" w:hAnsi="Times New Roman" w:cs="Times New Roman"/>
          <w:color w:val="auto"/>
        </w:rPr>
        <w:t>merupakan penjabaran RPJM</w:t>
      </w:r>
      <w:r w:rsidR="001141BB" w:rsidRPr="005B40C5">
        <w:rPr>
          <w:rFonts w:ascii="Times New Roman" w:hAnsi="Times New Roman" w:cs="Times New Roman"/>
          <w:color w:val="auto"/>
        </w:rPr>
        <w:t>D</w:t>
      </w:r>
      <w:r w:rsidR="00314179" w:rsidRPr="005B40C5">
        <w:rPr>
          <w:rFonts w:ascii="Times New Roman" w:hAnsi="Times New Roman" w:cs="Times New Roman"/>
          <w:color w:val="auto"/>
        </w:rPr>
        <w:t xml:space="preserve"> Kabupaten Sintang Tahun 2011-2015 pada kepemimpinan Bupati dan Wakil Bupati terpilih. Kewajiban ini merupakan tuntutan regulasi yang dipertegas melalui Undang-Undang Nomor 17 Tahun 2003 tentang Keuangan Negara, Undang-</w:t>
      </w:r>
      <w:r w:rsidR="001141BB" w:rsidRPr="005B40C5">
        <w:rPr>
          <w:rFonts w:ascii="Times New Roman" w:hAnsi="Times New Roman" w:cs="Times New Roman"/>
          <w:color w:val="auto"/>
        </w:rPr>
        <w:t>U</w:t>
      </w:r>
      <w:r w:rsidR="00314179" w:rsidRPr="005B40C5">
        <w:rPr>
          <w:rFonts w:ascii="Times New Roman" w:hAnsi="Times New Roman" w:cs="Times New Roman"/>
          <w:color w:val="auto"/>
        </w:rPr>
        <w:t xml:space="preserve">ndang Nomor 25 Tahun 2004 tentang Sistem Perencanaan Pembangunan Nasional, Undang-Undang Nomor </w:t>
      </w:r>
      <w:r w:rsidR="00365C4C">
        <w:rPr>
          <w:rFonts w:ascii="Times New Roman" w:hAnsi="Times New Roman" w:cs="Times New Roman"/>
          <w:color w:val="auto"/>
          <w:lang w:val="en-US"/>
        </w:rPr>
        <w:t>23</w:t>
      </w:r>
      <w:r w:rsidR="00365C4C">
        <w:rPr>
          <w:rFonts w:ascii="Times New Roman" w:hAnsi="Times New Roman" w:cs="Times New Roman"/>
          <w:color w:val="auto"/>
        </w:rPr>
        <w:t xml:space="preserve"> Tahun 20</w:t>
      </w:r>
      <w:r w:rsidR="00365C4C">
        <w:rPr>
          <w:rFonts w:ascii="Times New Roman" w:hAnsi="Times New Roman" w:cs="Times New Roman"/>
          <w:color w:val="auto"/>
          <w:lang w:val="en-US"/>
        </w:rPr>
        <w:t>14</w:t>
      </w:r>
      <w:r w:rsidR="00314179" w:rsidRPr="005B40C5">
        <w:rPr>
          <w:rFonts w:ascii="Times New Roman" w:hAnsi="Times New Roman" w:cs="Times New Roman"/>
          <w:color w:val="auto"/>
        </w:rPr>
        <w:t xml:space="preserve"> tentang Pemerintahan Daerah yang berikutnya dijabarkan dalam Pasal 34 ayat (1) Peraturan Pemerintah Nomor 58 Tahun 2005 tentang Pengelolaan Keuangan Daerah yang juga mengamanatkan kepada Pemerintah Kabupaten/Kota untuk menyusun Kebijakan Umum APBD (KUA) berdasarkan Rencana Kerja Pemerintah Daerah (RKPD), yang dipertegas kembali pada regulasi turunannya yaitu Peraturan Menteri Dalam Negeri </w:t>
      </w:r>
      <w:r w:rsidR="006A6511" w:rsidRPr="005B40C5">
        <w:rPr>
          <w:rFonts w:ascii="Times New Roman" w:hAnsi="Times New Roman" w:cs="Times New Roman"/>
          <w:color w:val="auto"/>
        </w:rPr>
        <w:t>Nomor 21 Tahun 2011 tentang Perubahan Kedua Atas Peraturan Menteri Dalam Negeri Nomor 13 Tahun 2006 tentang Pedoman Pengelolaan Keuangan Daerah.</w:t>
      </w:r>
    </w:p>
    <w:p w:rsidR="000404A0" w:rsidRPr="000404A0" w:rsidRDefault="00314179" w:rsidP="000404A0">
      <w:pPr>
        <w:pStyle w:val="Default"/>
        <w:spacing w:line="360" w:lineRule="auto"/>
        <w:ind w:left="567" w:firstLine="851"/>
        <w:jc w:val="both"/>
        <w:rPr>
          <w:rFonts w:ascii="Times New Roman" w:hAnsi="Times New Roman" w:cs="Times New Roman"/>
          <w:color w:val="auto"/>
        </w:rPr>
      </w:pPr>
      <w:r w:rsidRPr="005B40C5">
        <w:rPr>
          <w:rFonts w:ascii="Times New Roman" w:hAnsi="Times New Roman" w:cs="Times New Roman"/>
          <w:color w:val="auto"/>
        </w:rPr>
        <w:t xml:space="preserve">Mengingat </w:t>
      </w:r>
      <w:r w:rsidR="006A6511" w:rsidRPr="005B40C5">
        <w:rPr>
          <w:rFonts w:ascii="Times New Roman" w:hAnsi="Times New Roman" w:cs="Times New Roman"/>
          <w:color w:val="auto"/>
        </w:rPr>
        <w:t>RAPBD Kabupaten Sintang</w:t>
      </w:r>
      <w:r w:rsidRPr="005B40C5">
        <w:rPr>
          <w:rFonts w:ascii="Times New Roman" w:hAnsi="Times New Roman" w:cs="Times New Roman"/>
          <w:color w:val="auto"/>
        </w:rPr>
        <w:t xml:space="preserve"> akan disusun dengan pendekatan kinerja yang mengutamakan upaya pencapaian hasil kerja (outcomes) atau anggaran berbasis kinerja, maka penyusunan Kebijakan Umum APB</w:t>
      </w:r>
      <w:r w:rsidR="006A6511" w:rsidRPr="005B40C5">
        <w:rPr>
          <w:rFonts w:ascii="Times New Roman" w:hAnsi="Times New Roman" w:cs="Times New Roman"/>
          <w:color w:val="auto"/>
        </w:rPr>
        <w:t>D</w:t>
      </w:r>
      <w:r w:rsidRPr="005B40C5">
        <w:rPr>
          <w:rFonts w:ascii="Times New Roman" w:hAnsi="Times New Roman" w:cs="Times New Roman"/>
          <w:color w:val="auto"/>
        </w:rPr>
        <w:t xml:space="preserve"> ini disusun dengan berpedoman pada berbagai dokumen rencana pembangunan serta mempertimbangkan aspirasi masyarakat</w:t>
      </w:r>
      <w:r w:rsidR="00087687" w:rsidRPr="005B40C5">
        <w:rPr>
          <w:rFonts w:ascii="Times New Roman" w:hAnsi="Times New Roman" w:cs="Times New Roman"/>
          <w:color w:val="auto"/>
        </w:rPr>
        <w:t xml:space="preserve">  melalui mekanisme musrenbang</w:t>
      </w:r>
      <w:r w:rsidRPr="005B40C5">
        <w:rPr>
          <w:rFonts w:ascii="Times New Roman" w:hAnsi="Times New Roman" w:cs="Times New Roman"/>
          <w:color w:val="auto"/>
        </w:rPr>
        <w:t xml:space="preserve">. </w:t>
      </w:r>
      <w:r w:rsidR="000404A0" w:rsidRPr="000404A0">
        <w:rPr>
          <w:rFonts w:ascii="Times New Roman" w:hAnsi="Times New Roman" w:cs="Times New Roman"/>
        </w:rPr>
        <w:t>Tahun 2016 merupakan tahun transisi pelaksanaan pembangunan di Kabupaten Sintang. Selayaknya tahun 2016 merupakan tahun pertama dari pelaksanaan RPJMD Tahun 2016 – 2020, tetapi sampai dengan saat ini RPJMD tersebut belum disusun. Untuk dapat melanjutkan pelaksanaan pembangunan maka perencanaan yang digunakan masih mengacu pada RPJMD sebelumnya, hal ini telah diatur pada Peraturan Pemerintah No 8 Tahun 2008 tentang Tahapan, Tatacara Penyusunan, Pengendalian dan Evaluasi Pelaksanaan Rencana Pembangunan Daerah.</w:t>
      </w:r>
    </w:p>
    <w:p w:rsidR="0070714C" w:rsidRPr="005B40C5" w:rsidRDefault="00314179" w:rsidP="0070714C">
      <w:pPr>
        <w:pStyle w:val="Default"/>
        <w:spacing w:line="360" w:lineRule="auto"/>
        <w:ind w:left="567" w:firstLine="851"/>
        <w:jc w:val="both"/>
        <w:rPr>
          <w:rFonts w:ascii="Times New Roman" w:hAnsi="Times New Roman" w:cs="Times New Roman"/>
          <w:color w:val="auto"/>
        </w:rPr>
      </w:pPr>
      <w:r w:rsidRPr="005B40C5">
        <w:rPr>
          <w:rFonts w:ascii="Times New Roman" w:hAnsi="Times New Roman" w:cs="Times New Roman"/>
          <w:color w:val="auto"/>
        </w:rPr>
        <w:t xml:space="preserve">Kebijakan penganggaran bagi pembangunan tahun </w:t>
      </w:r>
      <w:r w:rsidR="009F5970">
        <w:rPr>
          <w:rFonts w:ascii="Times New Roman" w:hAnsi="Times New Roman" w:cs="Times New Roman"/>
          <w:color w:val="auto"/>
        </w:rPr>
        <w:t>201</w:t>
      </w:r>
      <w:r w:rsidR="00124561">
        <w:rPr>
          <w:rFonts w:ascii="Times New Roman" w:hAnsi="Times New Roman" w:cs="Times New Roman"/>
          <w:color w:val="auto"/>
          <w:lang w:val="en-US"/>
        </w:rPr>
        <w:t>6</w:t>
      </w:r>
      <w:r w:rsidRPr="005B40C5">
        <w:rPr>
          <w:rFonts w:ascii="Times New Roman" w:hAnsi="Times New Roman" w:cs="Times New Roman"/>
          <w:color w:val="auto"/>
        </w:rPr>
        <w:t xml:space="preserve"> berikutnya merupakan implikasi dari RKPD yang telah disusun khususnya sumber pendanaan </w:t>
      </w:r>
      <w:r w:rsidRPr="005B40C5">
        <w:rPr>
          <w:rFonts w:ascii="Times New Roman" w:hAnsi="Times New Roman" w:cs="Times New Roman"/>
          <w:color w:val="auto"/>
        </w:rPr>
        <w:lastRenderedPageBreak/>
        <w:t>APB</w:t>
      </w:r>
      <w:r w:rsidR="006A6511" w:rsidRPr="005B40C5">
        <w:rPr>
          <w:rFonts w:ascii="Times New Roman" w:hAnsi="Times New Roman" w:cs="Times New Roman"/>
          <w:color w:val="auto"/>
        </w:rPr>
        <w:t>D</w:t>
      </w:r>
      <w:r w:rsidRPr="005B40C5">
        <w:rPr>
          <w:rFonts w:ascii="Times New Roman" w:hAnsi="Times New Roman" w:cs="Times New Roman"/>
          <w:color w:val="auto"/>
        </w:rPr>
        <w:t xml:space="preserve"> tahun </w:t>
      </w:r>
      <w:r w:rsidR="00632E18">
        <w:rPr>
          <w:rFonts w:ascii="Times New Roman" w:hAnsi="Times New Roman" w:cs="Times New Roman"/>
          <w:color w:val="auto"/>
        </w:rPr>
        <w:t>201</w:t>
      </w:r>
      <w:r w:rsidR="00124561">
        <w:rPr>
          <w:rFonts w:ascii="Times New Roman" w:hAnsi="Times New Roman" w:cs="Times New Roman"/>
          <w:color w:val="auto"/>
          <w:lang w:val="en-US"/>
        </w:rPr>
        <w:t>6</w:t>
      </w:r>
      <w:r w:rsidRPr="005B40C5">
        <w:rPr>
          <w:rFonts w:ascii="Times New Roman" w:hAnsi="Times New Roman" w:cs="Times New Roman"/>
          <w:color w:val="auto"/>
        </w:rPr>
        <w:t xml:space="preserve"> yang berikutnya menjadi acuan dalam penyusunan Rancangan RAPB</w:t>
      </w:r>
      <w:r w:rsidR="006A6511" w:rsidRPr="005B40C5">
        <w:rPr>
          <w:rFonts w:ascii="Times New Roman" w:hAnsi="Times New Roman" w:cs="Times New Roman"/>
          <w:color w:val="auto"/>
        </w:rPr>
        <w:t>D</w:t>
      </w:r>
      <w:r w:rsidR="00DA3F87" w:rsidRPr="005B40C5">
        <w:rPr>
          <w:rFonts w:ascii="Times New Roman" w:hAnsi="Times New Roman" w:cs="Times New Roman"/>
          <w:color w:val="auto"/>
        </w:rPr>
        <w:t xml:space="preserve"> Kabupaten Sintang</w:t>
      </w:r>
      <w:r w:rsidRPr="005B40C5">
        <w:rPr>
          <w:rFonts w:ascii="Times New Roman" w:hAnsi="Times New Roman" w:cs="Times New Roman"/>
          <w:color w:val="auto"/>
        </w:rPr>
        <w:t xml:space="preserve"> Tahun Anggaran </w:t>
      </w:r>
      <w:r w:rsidR="00632E18">
        <w:rPr>
          <w:rFonts w:ascii="Times New Roman" w:hAnsi="Times New Roman" w:cs="Times New Roman"/>
          <w:color w:val="auto"/>
        </w:rPr>
        <w:t>201</w:t>
      </w:r>
      <w:r w:rsidR="00124561">
        <w:rPr>
          <w:rFonts w:ascii="Times New Roman" w:hAnsi="Times New Roman" w:cs="Times New Roman"/>
          <w:color w:val="auto"/>
          <w:lang w:val="en-US"/>
        </w:rPr>
        <w:t>6</w:t>
      </w:r>
      <w:r w:rsidRPr="005B40C5">
        <w:rPr>
          <w:rFonts w:ascii="Times New Roman" w:hAnsi="Times New Roman" w:cs="Times New Roman"/>
          <w:color w:val="auto"/>
        </w:rPr>
        <w:t>.</w:t>
      </w:r>
    </w:p>
    <w:p w:rsidR="0070714C" w:rsidRPr="005B40C5" w:rsidRDefault="006044ED" w:rsidP="0070714C">
      <w:pPr>
        <w:pStyle w:val="Default"/>
        <w:spacing w:line="360" w:lineRule="auto"/>
        <w:ind w:left="567" w:firstLine="851"/>
        <w:jc w:val="both"/>
        <w:rPr>
          <w:rFonts w:ascii="Times New Roman" w:hAnsi="Times New Roman" w:cs="Times New Roman"/>
          <w:color w:val="auto"/>
        </w:rPr>
      </w:pPr>
      <w:r w:rsidRPr="005B40C5">
        <w:rPr>
          <w:rFonts w:ascii="Times New Roman" w:hAnsi="Times New Roman" w:cs="Times New Roman"/>
          <w:color w:val="auto"/>
        </w:rPr>
        <w:t>Sistematika penjabaran</w:t>
      </w:r>
      <w:r w:rsidR="007827A0" w:rsidRPr="005B40C5">
        <w:rPr>
          <w:rFonts w:ascii="Times New Roman" w:hAnsi="Times New Roman" w:cs="Times New Roman"/>
          <w:color w:val="auto"/>
        </w:rPr>
        <w:t xml:space="preserve"> K</w:t>
      </w:r>
      <w:r w:rsidRPr="005B40C5">
        <w:rPr>
          <w:rFonts w:ascii="Times New Roman" w:hAnsi="Times New Roman" w:cs="Times New Roman"/>
          <w:color w:val="auto"/>
        </w:rPr>
        <w:t xml:space="preserve">ebijakan </w:t>
      </w:r>
      <w:r w:rsidR="007827A0" w:rsidRPr="005B40C5">
        <w:rPr>
          <w:rFonts w:ascii="Times New Roman" w:hAnsi="Times New Roman" w:cs="Times New Roman"/>
          <w:color w:val="auto"/>
        </w:rPr>
        <w:t>U</w:t>
      </w:r>
      <w:r w:rsidRPr="005B40C5">
        <w:rPr>
          <w:rFonts w:ascii="Times New Roman" w:hAnsi="Times New Roman" w:cs="Times New Roman"/>
          <w:color w:val="auto"/>
        </w:rPr>
        <w:t xml:space="preserve">mum </w:t>
      </w:r>
      <w:r w:rsidR="007827A0" w:rsidRPr="005B40C5">
        <w:rPr>
          <w:rFonts w:ascii="Times New Roman" w:hAnsi="Times New Roman" w:cs="Times New Roman"/>
          <w:color w:val="auto"/>
        </w:rPr>
        <w:t>A</w:t>
      </w:r>
      <w:r w:rsidRPr="005B40C5">
        <w:rPr>
          <w:rFonts w:ascii="Times New Roman" w:hAnsi="Times New Roman" w:cs="Times New Roman"/>
          <w:color w:val="auto"/>
        </w:rPr>
        <w:t>PBD ini memuat</w:t>
      </w:r>
      <w:r w:rsidR="00071127">
        <w:rPr>
          <w:rFonts w:ascii="Times New Roman" w:hAnsi="Times New Roman" w:cs="Times New Roman"/>
          <w:color w:val="auto"/>
          <w:lang w:val="en-US"/>
        </w:rPr>
        <w:t xml:space="preserve"> </w:t>
      </w:r>
      <w:r w:rsidRPr="005B40C5">
        <w:rPr>
          <w:rFonts w:ascii="Times New Roman" w:hAnsi="Times New Roman" w:cs="Times New Roman"/>
          <w:color w:val="auto"/>
        </w:rPr>
        <w:t>kerangka</w:t>
      </w:r>
      <w:r w:rsidR="007827A0" w:rsidRPr="005B40C5">
        <w:rPr>
          <w:rFonts w:ascii="Times New Roman" w:hAnsi="Times New Roman" w:cs="Times New Roman"/>
          <w:color w:val="auto"/>
        </w:rPr>
        <w:t xml:space="preserve"> ekonomi makro daerah yang berisi pertumbuhan ekonomi, laju inflasi, PDRB atau asumsi makro lainnya, kebijakan pendapatan daerah yang menginformasikan total ren</w:t>
      </w:r>
      <w:r w:rsidR="009835A7" w:rsidRPr="005B40C5">
        <w:rPr>
          <w:rFonts w:ascii="Times New Roman" w:hAnsi="Times New Roman" w:cs="Times New Roman"/>
          <w:color w:val="auto"/>
        </w:rPr>
        <w:t xml:space="preserve">cana pembangunan pada tahun </w:t>
      </w:r>
      <w:r w:rsidR="00632E18">
        <w:rPr>
          <w:rFonts w:ascii="Times New Roman" w:hAnsi="Times New Roman" w:cs="Times New Roman"/>
          <w:color w:val="auto"/>
        </w:rPr>
        <w:t>201</w:t>
      </w:r>
      <w:r w:rsidR="00124561">
        <w:rPr>
          <w:rFonts w:ascii="Times New Roman" w:hAnsi="Times New Roman" w:cs="Times New Roman"/>
          <w:color w:val="auto"/>
          <w:lang w:val="en-US"/>
        </w:rPr>
        <w:t>6</w:t>
      </w:r>
      <w:r w:rsidR="007827A0" w:rsidRPr="005B40C5">
        <w:rPr>
          <w:rFonts w:ascii="Times New Roman" w:hAnsi="Times New Roman" w:cs="Times New Roman"/>
          <w:color w:val="auto"/>
        </w:rPr>
        <w:t xml:space="preserve"> meliputi Pendapatan Asli Daerah (PAD), Dana Perimbangan dan Lain-Lain Pendapatan Daerah yang sah serta strategi untuk mencapainya</w:t>
      </w:r>
      <w:r w:rsidR="00DA3F87" w:rsidRPr="005B40C5">
        <w:rPr>
          <w:rFonts w:ascii="Times New Roman" w:hAnsi="Times New Roman" w:cs="Times New Roman"/>
          <w:color w:val="auto"/>
        </w:rPr>
        <w:t>. K</w:t>
      </w:r>
      <w:r w:rsidR="007827A0" w:rsidRPr="005B40C5">
        <w:rPr>
          <w:rFonts w:ascii="Times New Roman" w:hAnsi="Times New Roman" w:cs="Times New Roman"/>
          <w:color w:val="auto"/>
        </w:rPr>
        <w:t xml:space="preserve">ebijakan belanja daerah yang menginformasikan total rencana belanja daerah tahun </w:t>
      </w:r>
      <w:r w:rsidR="00632E18">
        <w:rPr>
          <w:rFonts w:ascii="Times New Roman" w:hAnsi="Times New Roman" w:cs="Times New Roman"/>
          <w:color w:val="auto"/>
        </w:rPr>
        <w:t>201</w:t>
      </w:r>
      <w:r w:rsidR="00124561">
        <w:rPr>
          <w:rFonts w:ascii="Times New Roman" w:hAnsi="Times New Roman" w:cs="Times New Roman"/>
          <w:color w:val="auto"/>
          <w:lang w:val="en-US"/>
        </w:rPr>
        <w:t>6</w:t>
      </w:r>
      <w:r w:rsidR="007827A0" w:rsidRPr="005B40C5">
        <w:rPr>
          <w:rFonts w:ascii="Times New Roman" w:hAnsi="Times New Roman" w:cs="Times New Roman"/>
          <w:color w:val="auto"/>
        </w:rPr>
        <w:t xml:space="preserve"> dan langkah-langkah optimalisasi pelaksanaannya yang disusun secara terintegrasi, kebijakan serta prioritas pembangunan nasional yang akan dilaksanakan di daerah serta</w:t>
      </w:r>
      <w:r w:rsidR="00071127">
        <w:rPr>
          <w:rFonts w:ascii="Times New Roman" w:hAnsi="Times New Roman" w:cs="Times New Roman"/>
          <w:color w:val="auto"/>
          <w:lang w:val="en-US"/>
        </w:rPr>
        <w:t xml:space="preserve"> </w:t>
      </w:r>
      <w:r w:rsidR="007827A0" w:rsidRPr="005B40C5">
        <w:rPr>
          <w:rFonts w:ascii="Times New Roman" w:hAnsi="Times New Roman" w:cs="Times New Roman"/>
          <w:color w:val="auto"/>
        </w:rPr>
        <w:t>kebijakan pembiayaan daerah dalam rangka menutupi defisit belanja daerah atau memanfaatkan surplus APBD.</w:t>
      </w:r>
    </w:p>
    <w:p w:rsidR="006044ED" w:rsidRPr="005B40C5" w:rsidRDefault="006044ED" w:rsidP="0070714C">
      <w:pPr>
        <w:pStyle w:val="Default"/>
        <w:spacing w:line="360" w:lineRule="auto"/>
        <w:ind w:left="567" w:firstLine="851"/>
        <w:jc w:val="both"/>
        <w:rPr>
          <w:rFonts w:ascii="Times New Roman" w:hAnsi="Times New Roman" w:cs="Times New Roman"/>
          <w:color w:val="auto"/>
        </w:rPr>
      </w:pPr>
      <w:r w:rsidRPr="005B40C5">
        <w:rPr>
          <w:rFonts w:ascii="Times New Roman" w:hAnsi="Times New Roman" w:cs="Times New Roman"/>
          <w:color w:val="auto"/>
        </w:rPr>
        <w:t xml:space="preserve">Kebijakan ini disampaikan kepala daerah kepada DPRD untuk dibahas dalam pembicaraan pendahuluan RAPBD tahun anggaran </w:t>
      </w:r>
      <w:r w:rsidR="00632E18">
        <w:rPr>
          <w:rFonts w:ascii="Times New Roman" w:hAnsi="Times New Roman" w:cs="Times New Roman"/>
          <w:color w:val="auto"/>
        </w:rPr>
        <w:t>201</w:t>
      </w:r>
      <w:r w:rsidR="00124561">
        <w:rPr>
          <w:rFonts w:ascii="Times New Roman" w:hAnsi="Times New Roman" w:cs="Times New Roman"/>
          <w:color w:val="auto"/>
          <w:lang w:val="en-US"/>
        </w:rPr>
        <w:t>6</w:t>
      </w:r>
      <w:r w:rsidRPr="005B40C5">
        <w:rPr>
          <w:rFonts w:ascii="Times New Roman" w:hAnsi="Times New Roman" w:cs="Times New Roman"/>
          <w:color w:val="auto"/>
        </w:rPr>
        <w:t>. Hasil pembahasan tersebut berikutnya dis</w:t>
      </w:r>
      <w:r w:rsidR="00071127">
        <w:rPr>
          <w:rFonts w:ascii="Times New Roman" w:hAnsi="Times New Roman" w:cs="Times New Roman"/>
          <w:color w:val="auto"/>
          <w:lang w:val="en-US"/>
        </w:rPr>
        <w:t>e</w:t>
      </w:r>
      <w:r w:rsidRPr="005B40C5">
        <w:rPr>
          <w:rFonts w:ascii="Times New Roman" w:hAnsi="Times New Roman" w:cs="Times New Roman"/>
          <w:color w:val="auto"/>
        </w:rPr>
        <w:t>pekati sebagai sebuah hasil kesepakatan dari rancangan Kebijakan Umum APBD yang ditetapkan dalam suatu Nota Kesepakatan bersama antara Pemerintah Daerah dengan DPRD.</w:t>
      </w:r>
    </w:p>
    <w:p w:rsidR="007827A0" w:rsidRPr="005B40C5" w:rsidRDefault="007827A0" w:rsidP="00BC618D">
      <w:pPr>
        <w:tabs>
          <w:tab w:val="left" w:pos="1680"/>
        </w:tabs>
        <w:spacing w:line="360" w:lineRule="auto"/>
        <w:ind w:left="720"/>
        <w:jc w:val="both"/>
        <w:rPr>
          <w:bCs/>
          <w:lang w:val="id-ID"/>
        </w:rPr>
      </w:pPr>
    </w:p>
    <w:p w:rsidR="007827A0" w:rsidRPr="005B40C5" w:rsidRDefault="006044ED" w:rsidP="0070714C">
      <w:pPr>
        <w:pStyle w:val="Heading2"/>
        <w:keepLines w:val="0"/>
        <w:tabs>
          <w:tab w:val="left" w:pos="567"/>
        </w:tabs>
        <w:suppressAutoHyphens w:val="0"/>
        <w:spacing w:before="0" w:after="120" w:line="360" w:lineRule="auto"/>
        <w:jc w:val="both"/>
        <w:rPr>
          <w:rFonts w:ascii="Times New Roman" w:hAnsi="Times New Roman" w:cs="Times New Roman"/>
          <w:bCs w:val="0"/>
          <w:color w:val="auto"/>
          <w:sz w:val="24"/>
          <w:szCs w:val="24"/>
        </w:rPr>
      </w:pPr>
      <w:r w:rsidRPr="005B40C5">
        <w:rPr>
          <w:rFonts w:ascii="Times New Roman" w:hAnsi="Times New Roman" w:cs="Times New Roman"/>
          <w:bCs w:val="0"/>
          <w:color w:val="auto"/>
          <w:sz w:val="24"/>
          <w:szCs w:val="24"/>
          <w:lang w:val="id-ID"/>
        </w:rPr>
        <w:t>1.2.</w:t>
      </w:r>
      <w:r w:rsidRPr="005B40C5">
        <w:rPr>
          <w:rFonts w:ascii="Times New Roman" w:hAnsi="Times New Roman" w:cs="Times New Roman"/>
          <w:bCs w:val="0"/>
          <w:color w:val="auto"/>
          <w:sz w:val="24"/>
          <w:szCs w:val="24"/>
          <w:lang w:val="id-ID"/>
        </w:rPr>
        <w:tab/>
      </w:r>
      <w:r w:rsidR="00935E5D" w:rsidRPr="005B40C5">
        <w:rPr>
          <w:rFonts w:ascii="Times New Roman" w:hAnsi="Times New Roman" w:cs="Times New Roman"/>
          <w:bCs w:val="0"/>
          <w:color w:val="auto"/>
          <w:sz w:val="24"/>
          <w:szCs w:val="24"/>
          <w:lang w:val="id-ID"/>
        </w:rPr>
        <w:t>Tujuan</w:t>
      </w:r>
    </w:p>
    <w:p w:rsidR="007827A0" w:rsidRPr="005B40C5" w:rsidRDefault="007827A0" w:rsidP="0070714C">
      <w:pPr>
        <w:spacing w:line="360" w:lineRule="auto"/>
        <w:ind w:left="567"/>
        <w:jc w:val="both"/>
        <w:rPr>
          <w:lang w:val="fi-FI"/>
        </w:rPr>
      </w:pPr>
      <w:r w:rsidRPr="005B40C5">
        <w:rPr>
          <w:lang w:val="fi-FI"/>
        </w:rPr>
        <w:t>Tujuan penyusunan KUA ini yaitu :</w:t>
      </w:r>
    </w:p>
    <w:p w:rsidR="007827A0" w:rsidRPr="005B40C5" w:rsidRDefault="007827A0" w:rsidP="0070714C">
      <w:pPr>
        <w:numPr>
          <w:ilvl w:val="0"/>
          <w:numId w:val="10"/>
        </w:numPr>
        <w:tabs>
          <w:tab w:val="clear" w:pos="1800"/>
          <w:tab w:val="left" w:pos="1134"/>
        </w:tabs>
        <w:suppressAutoHyphens w:val="0"/>
        <w:spacing w:line="360" w:lineRule="auto"/>
        <w:ind w:left="1134" w:hanging="567"/>
        <w:jc w:val="both"/>
        <w:rPr>
          <w:lang w:val="fi-FI"/>
        </w:rPr>
      </w:pPr>
      <w:r w:rsidRPr="005B40C5">
        <w:rPr>
          <w:lang w:val="fi-FI"/>
        </w:rPr>
        <w:t xml:space="preserve">Untuk mencapai visi, misi, tujuan dan sasaran sebagaimana yang telah ditetapkan dalam Dokumen Perencanaan Pembangunan Daerah baik RPJMD, </w:t>
      </w:r>
      <w:r w:rsidR="00F7764E">
        <w:rPr>
          <w:lang w:val="fi-FI"/>
        </w:rPr>
        <w:t xml:space="preserve">RKPD, </w:t>
      </w:r>
      <w:r w:rsidRPr="005B40C5">
        <w:rPr>
          <w:lang w:val="fi-FI"/>
        </w:rPr>
        <w:t>Renstra dan Renja SKPD</w:t>
      </w:r>
      <w:r w:rsidRPr="005B40C5">
        <w:rPr>
          <w:lang w:val="id-ID"/>
        </w:rPr>
        <w:t>;</w:t>
      </w:r>
    </w:p>
    <w:p w:rsidR="007827A0" w:rsidRPr="005B40C5" w:rsidRDefault="007827A0" w:rsidP="0070714C">
      <w:pPr>
        <w:numPr>
          <w:ilvl w:val="0"/>
          <w:numId w:val="10"/>
        </w:numPr>
        <w:tabs>
          <w:tab w:val="clear" w:pos="1800"/>
          <w:tab w:val="left" w:pos="1134"/>
        </w:tabs>
        <w:suppressAutoHyphens w:val="0"/>
        <w:spacing w:line="360" w:lineRule="auto"/>
        <w:ind w:left="1134" w:hanging="567"/>
        <w:jc w:val="both"/>
        <w:rPr>
          <w:lang w:val="fi-FI"/>
        </w:rPr>
      </w:pPr>
      <w:r w:rsidRPr="005B40C5">
        <w:rPr>
          <w:lang w:val="fi-FI"/>
        </w:rPr>
        <w:t>Untuk menghasilkan petunjuk umum tentang arah kebijakan pendapatan, belanja dan pembiayaan daerah yang disepakati bersama antara Pemerintah Daerah dan DPRD sebagai pedoman dalam penyusunan RA</w:t>
      </w:r>
      <w:r w:rsidR="009835A7" w:rsidRPr="005B40C5">
        <w:rPr>
          <w:lang w:val="fi-FI"/>
        </w:rPr>
        <w:t xml:space="preserve">PBD Kabupaten Sintang tahun </w:t>
      </w:r>
      <w:r w:rsidR="000404A0">
        <w:rPr>
          <w:lang w:val="fi-FI"/>
        </w:rPr>
        <w:t>201</w:t>
      </w:r>
      <w:r w:rsidR="000404A0">
        <w:rPr>
          <w:lang w:val="id-ID"/>
        </w:rPr>
        <w:t>6</w:t>
      </w:r>
      <w:r w:rsidR="00DA3F87" w:rsidRPr="005B40C5">
        <w:rPr>
          <w:lang w:val="id-ID"/>
        </w:rPr>
        <w:t>;</w:t>
      </w:r>
    </w:p>
    <w:p w:rsidR="007827A0" w:rsidRPr="005B40C5" w:rsidRDefault="007827A0" w:rsidP="0070714C">
      <w:pPr>
        <w:numPr>
          <w:ilvl w:val="0"/>
          <w:numId w:val="10"/>
        </w:numPr>
        <w:tabs>
          <w:tab w:val="clear" w:pos="1800"/>
          <w:tab w:val="left" w:pos="1134"/>
        </w:tabs>
        <w:suppressAutoHyphens w:val="0"/>
        <w:spacing w:line="360" w:lineRule="auto"/>
        <w:ind w:left="1134" w:hanging="567"/>
        <w:jc w:val="both"/>
        <w:rPr>
          <w:lang w:val="fi-FI"/>
        </w:rPr>
      </w:pPr>
      <w:r w:rsidRPr="005B40C5">
        <w:rPr>
          <w:lang w:val="fi-FI"/>
        </w:rPr>
        <w:t>Untuk memberikan arah dalam penyusunan pedoman Rencana Kerja dan A</w:t>
      </w:r>
      <w:r w:rsidR="009835A7" w:rsidRPr="005B40C5">
        <w:rPr>
          <w:lang w:val="fi-FI"/>
        </w:rPr>
        <w:t xml:space="preserve">nggaran SKPD tahun anggaran </w:t>
      </w:r>
      <w:r w:rsidR="000404A0">
        <w:rPr>
          <w:lang w:val="fi-FI"/>
        </w:rPr>
        <w:t>201</w:t>
      </w:r>
      <w:r w:rsidR="000404A0">
        <w:rPr>
          <w:lang w:val="id-ID"/>
        </w:rPr>
        <w:t>6</w:t>
      </w:r>
      <w:r w:rsidRPr="005B40C5">
        <w:rPr>
          <w:lang w:val="fi-FI"/>
        </w:rPr>
        <w:t>.</w:t>
      </w:r>
    </w:p>
    <w:p w:rsidR="00061C0A" w:rsidRPr="005B40C5" w:rsidRDefault="00061C0A" w:rsidP="00061C0A">
      <w:pPr>
        <w:tabs>
          <w:tab w:val="left" w:pos="1134"/>
        </w:tabs>
        <w:suppressAutoHyphens w:val="0"/>
        <w:spacing w:line="360" w:lineRule="auto"/>
        <w:jc w:val="both"/>
        <w:rPr>
          <w:lang w:val="id-ID"/>
        </w:rPr>
      </w:pPr>
    </w:p>
    <w:p w:rsidR="007827A0" w:rsidRPr="005B40C5" w:rsidRDefault="001141BB" w:rsidP="0070714C">
      <w:pPr>
        <w:tabs>
          <w:tab w:val="left" w:pos="567"/>
        </w:tabs>
        <w:suppressAutoHyphens w:val="0"/>
        <w:spacing w:after="120" w:line="360" w:lineRule="auto"/>
        <w:jc w:val="both"/>
        <w:rPr>
          <w:b/>
          <w:bCs/>
        </w:rPr>
      </w:pPr>
      <w:r w:rsidRPr="005B40C5">
        <w:rPr>
          <w:b/>
          <w:bCs/>
          <w:lang w:val="id-ID"/>
        </w:rPr>
        <w:t>1.3.</w:t>
      </w:r>
      <w:r w:rsidRPr="005B40C5">
        <w:rPr>
          <w:b/>
          <w:bCs/>
          <w:lang w:val="id-ID"/>
        </w:rPr>
        <w:tab/>
      </w:r>
      <w:proofErr w:type="spellStart"/>
      <w:r w:rsidR="007827A0" w:rsidRPr="005B40C5">
        <w:rPr>
          <w:b/>
          <w:bCs/>
        </w:rPr>
        <w:t>Dasar</w:t>
      </w:r>
      <w:proofErr w:type="spellEnd"/>
      <w:r w:rsidR="007827A0" w:rsidRPr="005B40C5">
        <w:rPr>
          <w:b/>
          <w:bCs/>
        </w:rPr>
        <w:t xml:space="preserve"> </w:t>
      </w:r>
      <w:proofErr w:type="spellStart"/>
      <w:r w:rsidR="007827A0" w:rsidRPr="005B40C5">
        <w:rPr>
          <w:b/>
          <w:bCs/>
        </w:rPr>
        <w:t>Hukum</w:t>
      </w:r>
      <w:proofErr w:type="spellEnd"/>
    </w:p>
    <w:p w:rsidR="007827A0" w:rsidRPr="005B40C5" w:rsidRDefault="009835A7" w:rsidP="0070714C">
      <w:pPr>
        <w:spacing w:line="360" w:lineRule="auto"/>
        <w:ind w:left="567" w:firstLine="851"/>
        <w:jc w:val="both"/>
        <w:rPr>
          <w:bCs/>
          <w:lang w:val="id-ID"/>
        </w:rPr>
      </w:pPr>
      <w:proofErr w:type="spellStart"/>
      <w:r w:rsidRPr="005B40C5">
        <w:rPr>
          <w:bCs/>
        </w:rPr>
        <w:t>Dalam</w:t>
      </w:r>
      <w:proofErr w:type="spellEnd"/>
      <w:r w:rsidRPr="005B40C5">
        <w:rPr>
          <w:bCs/>
        </w:rPr>
        <w:t xml:space="preserve"> </w:t>
      </w:r>
      <w:proofErr w:type="spellStart"/>
      <w:r w:rsidRPr="005B40C5">
        <w:rPr>
          <w:bCs/>
        </w:rPr>
        <w:t>penyusunan</w:t>
      </w:r>
      <w:proofErr w:type="spellEnd"/>
      <w:r w:rsidRPr="005B40C5">
        <w:rPr>
          <w:bCs/>
        </w:rPr>
        <w:t xml:space="preserve"> KUA </w:t>
      </w:r>
      <w:proofErr w:type="spellStart"/>
      <w:r w:rsidRPr="005B40C5">
        <w:rPr>
          <w:bCs/>
        </w:rPr>
        <w:t>tahun</w:t>
      </w:r>
      <w:proofErr w:type="spellEnd"/>
      <w:r w:rsidRPr="005B40C5">
        <w:rPr>
          <w:bCs/>
        </w:rPr>
        <w:t xml:space="preserve"> </w:t>
      </w:r>
      <w:r w:rsidR="00890838">
        <w:rPr>
          <w:bCs/>
        </w:rPr>
        <w:t>201</w:t>
      </w:r>
      <w:r w:rsidR="00124561">
        <w:rPr>
          <w:bCs/>
        </w:rPr>
        <w:t>6</w:t>
      </w:r>
      <w:r w:rsidR="007827A0" w:rsidRPr="005B40C5">
        <w:rPr>
          <w:bCs/>
        </w:rPr>
        <w:t xml:space="preserve"> </w:t>
      </w:r>
      <w:proofErr w:type="spellStart"/>
      <w:r w:rsidR="007827A0" w:rsidRPr="005B40C5">
        <w:rPr>
          <w:bCs/>
        </w:rPr>
        <w:t>meng</w:t>
      </w:r>
      <w:proofErr w:type="spellEnd"/>
      <w:r w:rsidR="007827A0" w:rsidRPr="005B40C5">
        <w:rPr>
          <w:bCs/>
          <w:lang w:val="id-ID"/>
        </w:rPr>
        <w:t>a</w:t>
      </w:r>
      <w:r w:rsidR="007827A0" w:rsidRPr="005B40C5">
        <w:rPr>
          <w:bCs/>
        </w:rPr>
        <w:t xml:space="preserve">cu </w:t>
      </w:r>
      <w:proofErr w:type="spellStart"/>
      <w:r w:rsidR="007827A0" w:rsidRPr="005B40C5">
        <w:rPr>
          <w:bCs/>
        </w:rPr>
        <w:t>pada</w:t>
      </w:r>
      <w:proofErr w:type="spellEnd"/>
      <w:r w:rsidR="007827A0" w:rsidRPr="005B40C5">
        <w:rPr>
          <w:bCs/>
        </w:rPr>
        <w:t xml:space="preserve"> </w:t>
      </w:r>
      <w:proofErr w:type="spellStart"/>
      <w:r w:rsidR="007827A0" w:rsidRPr="005B40C5">
        <w:rPr>
          <w:bCs/>
        </w:rPr>
        <w:t>dasar</w:t>
      </w:r>
      <w:proofErr w:type="spellEnd"/>
      <w:r w:rsidR="007827A0" w:rsidRPr="005B40C5">
        <w:rPr>
          <w:bCs/>
        </w:rPr>
        <w:t xml:space="preserve"> </w:t>
      </w:r>
      <w:proofErr w:type="spellStart"/>
      <w:r w:rsidR="007827A0" w:rsidRPr="005B40C5">
        <w:rPr>
          <w:bCs/>
        </w:rPr>
        <w:t>hukum</w:t>
      </w:r>
      <w:proofErr w:type="spellEnd"/>
      <w:r w:rsidR="007827A0" w:rsidRPr="005B40C5">
        <w:rPr>
          <w:bCs/>
        </w:rPr>
        <w:t xml:space="preserve"> </w:t>
      </w:r>
      <w:proofErr w:type="spellStart"/>
      <w:r w:rsidR="007827A0" w:rsidRPr="005B40C5">
        <w:rPr>
          <w:bCs/>
        </w:rPr>
        <w:t>sebagai</w:t>
      </w:r>
      <w:proofErr w:type="spellEnd"/>
      <w:r w:rsidR="007827A0" w:rsidRPr="005B40C5">
        <w:rPr>
          <w:bCs/>
        </w:rPr>
        <w:t xml:space="preserve"> </w:t>
      </w:r>
      <w:proofErr w:type="spellStart"/>
      <w:r w:rsidR="007827A0" w:rsidRPr="005B40C5">
        <w:rPr>
          <w:bCs/>
        </w:rPr>
        <w:t>berikut</w:t>
      </w:r>
      <w:proofErr w:type="spellEnd"/>
      <w:r w:rsidR="007827A0" w:rsidRPr="005B40C5">
        <w:rPr>
          <w:bCs/>
        </w:rPr>
        <w:t>:</w:t>
      </w:r>
    </w:p>
    <w:p w:rsidR="00F470EB" w:rsidRPr="005B40C5" w:rsidRDefault="00F470EB" w:rsidP="00FD3244">
      <w:pPr>
        <w:numPr>
          <w:ilvl w:val="0"/>
          <w:numId w:val="8"/>
        </w:numPr>
        <w:tabs>
          <w:tab w:val="clear" w:pos="120"/>
          <w:tab w:val="left" w:pos="993"/>
        </w:tabs>
        <w:suppressAutoHyphens w:val="0"/>
        <w:spacing w:line="360" w:lineRule="auto"/>
        <w:ind w:left="993" w:hanging="426"/>
        <w:jc w:val="both"/>
        <w:rPr>
          <w:bCs/>
          <w:lang w:val="sv-SE"/>
        </w:rPr>
      </w:pPr>
      <w:r w:rsidRPr="005B40C5">
        <w:rPr>
          <w:bCs/>
          <w:lang w:val="sv-SE"/>
        </w:rPr>
        <w:t>Undang-Undang Nomor 17 Tahun 2003 Tentang Keuangan Negara</w:t>
      </w:r>
      <w:r w:rsidRPr="005B40C5">
        <w:rPr>
          <w:bCs/>
          <w:lang w:val="id-ID"/>
        </w:rPr>
        <w:t>;</w:t>
      </w:r>
    </w:p>
    <w:p w:rsidR="00F470EB" w:rsidRPr="005B40C5" w:rsidRDefault="00F470EB" w:rsidP="00FD3244">
      <w:pPr>
        <w:numPr>
          <w:ilvl w:val="0"/>
          <w:numId w:val="8"/>
        </w:numPr>
        <w:tabs>
          <w:tab w:val="clear" w:pos="120"/>
          <w:tab w:val="left" w:pos="993"/>
        </w:tabs>
        <w:suppressAutoHyphens w:val="0"/>
        <w:spacing w:line="360" w:lineRule="auto"/>
        <w:ind w:left="993" w:hanging="426"/>
        <w:jc w:val="both"/>
        <w:rPr>
          <w:bCs/>
          <w:lang w:val="sv-SE"/>
        </w:rPr>
      </w:pPr>
      <w:r w:rsidRPr="005B40C5">
        <w:rPr>
          <w:bCs/>
          <w:lang w:val="id-ID"/>
        </w:rPr>
        <w:t>Undang-Undang Nomor 1 Tahun 2004 tentang Perbendaharaan Negara;</w:t>
      </w:r>
    </w:p>
    <w:p w:rsidR="00F470EB" w:rsidRPr="005B40C5" w:rsidRDefault="00F470EB" w:rsidP="00FD3244">
      <w:pPr>
        <w:numPr>
          <w:ilvl w:val="0"/>
          <w:numId w:val="8"/>
        </w:numPr>
        <w:tabs>
          <w:tab w:val="clear" w:pos="120"/>
          <w:tab w:val="left" w:pos="993"/>
        </w:tabs>
        <w:suppressAutoHyphens w:val="0"/>
        <w:spacing w:line="360" w:lineRule="auto"/>
        <w:ind w:left="993" w:hanging="426"/>
        <w:jc w:val="both"/>
        <w:rPr>
          <w:bCs/>
          <w:lang w:val="sv-SE"/>
        </w:rPr>
      </w:pPr>
      <w:r w:rsidRPr="005B40C5">
        <w:rPr>
          <w:bCs/>
          <w:lang w:val="sv-SE"/>
        </w:rPr>
        <w:lastRenderedPageBreak/>
        <w:t>Undang-Undang Nomor 25 Tahun 2004 Tentang Sistem Perencanaan Pembangunan Nasional</w:t>
      </w:r>
      <w:r w:rsidRPr="005B40C5">
        <w:rPr>
          <w:bCs/>
          <w:lang w:val="id-ID"/>
        </w:rPr>
        <w:t>;</w:t>
      </w:r>
    </w:p>
    <w:p w:rsidR="00F470EB" w:rsidRPr="005B40C5" w:rsidRDefault="00F470EB" w:rsidP="00FD3244">
      <w:pPr>
        <w:numPr>
          <w:ilvl w:val="0"/>
          <w:numId w:val="8"/>
        </w:numPr>
        <w:tabs>
          <w:tab w:val="clear" w:pos="120"/>
          <w:tab w:val="left" w:pos="993"/>
        </w:tabs>
        <w:suppressAutoHyphens w:val="0"/>
        <w:spacing w:line="360" w:lineRule="auto"/>
        <w:ind w:left="993" w:hanging="426"/>
        <w:jc w:val="both"/>
        <w:rPr>
          <w:bCs/>
          <w:lang w:val="sv-SE"/>
        </w:rPr>
      </w:pPr>
      <w:r w:rsidRPr="005B40C5">
        <w:rPr>
          <w:bCs/>
          <w:lang w:val="sv-SE"/>
        </w:rPr>
        <w:t>Undang-Undang Nomor 32 Tahun 2004 Tentang Pemerintahan Daerah</w:t>
      </w:r>
      <w:r w:rsidRPr="005B40C5">
        <w:rPr>
          <w:bCs/>
          <w:lang w:val="id-ID"/>
        </w:rPr>
        <w:t xml:space="preserve"> sebagaimana telah diubah beberapa kali terakhir dengan Undang-Undang Nomor 12 Tahun 2008;</w:t>
      </w:r>
    </w:p>
    <w:p w:rsidR="00F470EB" w:rsidRPr="005B40C5" w:rsidRDefault="00F470EB" w:rsidP="00FD3244">
      <w:pPr>
        <w:numPr>
          <w:ilvl w:val="0"/>
          <w:numId w:val="8"/>
        </w:numPr>
        <w:tabs>
          <w:tab w:val="clear" w:pos="120"/>
          <w:tab w:val="left" w:pos="993"/>
        </w:tabs>
        <w:suppressAutoHyphens w:val="0"/>
        <w:spacing w:line="360" w:lineRule="auto"/>
        <w:ind w:left="993" w:hanging="426"/>
        <w:jc w:val="both"/>
        <w:rPr>
          <w:bCs/>
          <w:lang w:val="sv-SE"/>
        </w:rPr>
      </w:pPr>
      <w:r w:rsidRPr="005B40C5">
        <w:rPr>
          <w:bCs/>
          <w:lang w:val="sv-SE"/>
        </w:rPr>
        <w:t>Undang-Undang Nomor 33 Tahun 2004 Tentang Perimbangan Keuangan Antara Pemerintah Pusat dan Pemerintahan Daerah</w:t>
      </w:r>
      <w:r w:rsidRPr="005B40C5">
        <w:rPr>
          <w:bCs/>
          <w:lang w:val="id-ID"/>
        </w:rPr>
        <w:t>;</w:t>
      </w:r>
    </w:p>
    <w:p w:rsidR="00F470EB" w:rsidRPr="005B40C5" w:rsidRDefault="00F470EB" w:rsidP="00FD3244">
      <w:pPr>
        <w:numPr>
          <w:ilvl w:val="0"/>
          <w:numId w:val="8"/>
        </w:numPr>
        <w:tabs>
          <w:tab w:val="clear" w:pos="120"/>
          <w:tab w:val="left" w:pos="993"/>
        </w:tabs>
        <w:suppressAutoHyphens w:val="0"/>
        <w:spacing w:line="360" w:lineRule="auto"/>
        <w:ind w:left="993" w:hanging="426"/>
        <w:jc w:val="both"/>
        <w:rPr>
          <w:bCs/>
          <w:lang w:val="sv-SE"/>
        </w:rPr>
      </w:pPr>
      <w:r w:rsidRPr="005B40C5">
        <w:rPr>
          <w:bCs/>
          <w:lang w:val="sv-SE"/>
        </w:rPr>
        <w:t xml:space="preserve">Undang-Undang Nomor </w:t>
      </w:r>
      <w:r w:rsidRPr="005B40C5">
        <w:rPr>
          <w:bCs/>
          <w:lang w:val="id-ID"/>
        </w:rPr>
        <w:t>28</w:t>
      </w:r>
      <w:r w:rsidRPr="005B40C5">
        <w:rPr>
          <w:bCs/>
          <w:lang w:val="sv-SE"/>
        </w:rPr>
        <w:t xml:space="preserve"> Tahun 200</w:t>
      </w:r>
      <w:r w:rsidRPr="005B40C5">
        <w:rPr>
          <w:bCs/>
          <w:lang w:val="id-ID"/>
        </w:rPr>
        <w:t>9</w:t>
      </w:r>
      <w:r w:rsidRPr="005B40C5">
        <w:rPr>
          <w:bCs/>
          <w:lang w:val="sv-SE"/>
        </w:rPr>
        <w:t xml:space="preserve"> Tentang</w:t>
      </w:r>
      <w:r w:rsidRPr="005B40C5">
        <w:rPr>
          <w:bCs/>
          <w:lang w:val="id-ID"/>
        </w:rPr>
        <w:t xml:space="preserve"> Pajak dan Retribusi Daerah;</w:t>
      </w:r>
    </w:p>
    <w:p w:rsidR="00F470EB" w:rsidRPr="005B40C5" w:rsidRDefault="00F1047C" w:rsidP="00FD3244">
      <w:pPr>
        <w:numPr>
          <w:ilvl w:val="0"/>
          <w:numId w:val="8"/>
        </w:numPr>
        <w:tabs>
          <w:tab w:val="clear" w:pos="120"/>
          <w:tab w:val="left" w:pos="993"/>
        </w:tabs>
        <w:suppressAutoHyphens w:val="0"/>
        <w:spacing w:line="360" w:lineRule="auto"/>
        <w:ind w:left="993" w:hanging="426"/>
        <w:jc w:val="both"/>
        <w:rPr>
          <w:bCs/>
          <w:lang w:val="sv-SE"/>
        </w:rPr>
      </w:pPr>
      <w:r w:rsidRPr="005B40C5">
        <w:rPr>
          <w:bCs/>
          <w:lang w:val="id-ID"/>
        </w:rPr>
        <w:t>Peraturan Pemerintah Nomor 30 Tahun 2011</w:t>
      </w:r>
      <w:r w:rsidR="00F470EB" w:rsidRPr="005B40C5">
        <w:rPr>
          <w:bCs/>
          <w:lang w:val="id-ID"/>
        </w:rPr>
        <w:t xml:space="preserve"> Tentang Pinjaman Daerah;</w:t>
      </w:r>
    </w:p>
    <w:p w:rsidR="00F470EB" w:rsidRPr="005B40C5" w:rsidRDefault="00F470EB" w:rsidP="00FD3244">
      <w:pPr>
        <w:numPr>
          <w:ilvl w:val="0"/>
          <w:numId w:val="8"/>
        </w:numPr>
        <w:tabs>
          <w:tab w:val="clear" w:pos="120"/>
          <w:tab w:val="left" w:pos="993"/>
        </w:tabs>
        <w:suppressAutoHyphens w:val="0"/>
        <w:spacing w:line="360" w:lineRule="auto"/>
        <w:ind w:left="993" w:hanging="426"/>
        <w:jc w:val="both"/>
        <w:rPr>
          <w:bCs/>
          <w:lang w:val="sv-SE"/>
        </w:rPr>
      </w:pPr>
      <w:r w:rsidRPr="005B40C5">
        <w:rPr>
          <w:bCs/>
          <w:lang w:val="sv-SE"/>
        </w:rPr>
        <w:t>Peraturan Pemerintah Nomor 58 Tahun 2005 Tentang Pengelolaan Keuangan Daerah</w:t>
      </w:r>
      <w:r w:rsidRPr="005B40C5">
        <w:rPr>
          <w:bCs/>
          <w:lang w:val="id-ID"/>
        </w:rPr>
        <w:t>;</w:t>
      </w:r>
    </w:p>
    <w:p w:rsidR="00F470EB" w:rsidRPr="005B40C5" w:rsidRDefault="00F470EB" w:rsidP="00FD3244">
      <w:pPr>
        <w:numPr>
          <w:ilvl w:val="0"/>
          <w:numId w:val="8"/>
        </w:numPr>
        <w:tabs>
          <w:tab w:val="clear" w:pos="120"/>
          <w:tab w:val="left" w:pos="993"/>
        </w:tabs>
        <w:suppressAutoHyphens w:val="0"/>
        <w:spacing w:line="360" w:lineRule="auto"/>
        <w:ind w:left="993" w:hanging="426"/>
        <w:jc w:val="both"/>
        <w:rPr>
          <w:bCs/>
          <w:lang w:val="sv-SE"/>
        </w:rPr>
      </w:pPr>
      <w:r w:rsidRPr="005B40C5">
        <w:rPr>
          <w:bCs/>
          <w:lang w:val="sv-SE"/>
        </w:rPr>
        <w:t xml:space="preserve">Peraturan Pemerintah Nomor 38 Tahun 2007 Tentang Pembagian Urusan Pemerintahan </w:t>
      </w:r>
      <w:r w:rsidR="00F1047C" w:rsidRPr="005B40C5">
        <w:rPr>
          <w:bCs/>
          <w:lang w:val="id-ID"/>
        </w:rPr>
        <w:t>Antara Pemerintah, Pemerintahan Daerah Provinsi,</w:t>
      </w:r>
      <w:r w:rsidRPr="005B40C5">
        <w:rPr>
          <w:bCs/>
          <w:lang w:val="sv-SE"/>
        </w:rPr>
        <w:t xml:space="preserve"> dan </w:t>
      </w:r>
      <w:r w:rsidR="00F1047C" w:rsidRPr="005B40C5">
        <w:rPr>
          <w:bCs/>
          <w:lang w:val="id-ID"/>
        </w:rPr>
        <w:t>Pemerintahan Daerah Kabupaten/Kota</w:t>
      </w:r>
      <w:r w:rsidRPr="005B40C5">
        <w:rPr>
          <w:bCs/>
          <w:lang w:val="id-ID"/>
        </w:rPr>
        <w:t>;</w:t>
      </w:r>
    </w:p>
    <w:p w:rsidR="00F470EB" w:rsidRPr="005B40C5" w:rsidRDefault="00F470EB" w:rsidP="00FD3244">
      <w:pPr>
        <w:numPr>
          <w:ilvl w:val="0"/>
          <w:numId w:val="8"/>
        </w:numPr>
        <w:tabs>
          <w:tab w:val="clear" w:pos="120"/>
          <w:tab w:val="left" w:pos="993"/>
        </w:tabs>
        <w:suppressAutoHyphens w:val="0"/>
        <w:spacing w:line="360" w:lineRule="auto"/>
        <w:ind w:left="993" w:hanging="426"/>
        <w:jc w:val="both"/>
        <w:rPr>
          <w:bCs/>
          <w:lang w:val="sv-SE"/>
        </w:rPr>
      </w:pPr>
      <w:r w:rsidRPr="005B40C5">
        <w:rPr>
          <w:bCs/>
          <w:lang w:val="sv-SE"/>
        </w:rPr>
        <w:t>Peraturan Pemerintah Nomor 41 Tahun 2007 Tentang Organisasi Perangkat Daerah</w:t>
      </w:r>
      <w:r w:rsidRPr="005B40C5">
        <w:rPr>
          <w:bCs/>
          <w:lang w:val="id-ID"/>
        </w:rPr>
        <w:t>;</w:t>
      </w:r>
    </w:p>
    <w:p w:rsidR="00F470EB" w:rsidRPr="005B40C5" w:rsidRDefault="00F470EB" w:rsidP="00FD3244">
      <w:pPr>
        <w:numPr>
          <w:ilvl w:val="0"/>
          <w:numId w:val="8"/>
        </w:numPr>
        <w:tabs>
          <w:tab w:val="clear" w:pos="120"/>
          <w:tab w:val="left" w:pos="993"/>
        </w:tabs>
        <w:suppressAutoHyphens w:val="0"/>
        <w:spacing w:line="360" w:lineRule="auto"/>
        <w:ind w:left="993" w:hanging="426"/>
        <w:jc w:val="both"/>
        <w:rPr>
          <w:b/>
          <w:bCs/>
          <w:lang w:val="sv-SE"/>
        </w:rPr>
      </w:pPr>
      <w:r w:rsidRPr="005B40C5">
        <w:rPr>
          <w:bCs/>
          <w:lang w:val="sv-SE"/>
        </w:rPr>
        <w:t>Peraturan</w:t>
      </w:r>
      <w:r w:rsidR="0033554E">
        <w:rPr>
          <w:bCs/>
          <w:lang w:val="sv-SE"/>
        </w:rPr>
        <w:t xml:space="preserve"> </w:t>
      </w:r>
      <w:r w:rsidRPr="005B40C5">
        <w:rPr>
          <w:bCs/>
          <w:lang w:val="sv-SE"/>
        </w:rPr>
        <w:t>Menteri Dalam Negeri Nomor 13 Tahun 2006 Tentang Pedoman Pengelolaan Keuangan Daerah</w:t>
      </w:r>
      <w:r w:rsidRPr="005B40C5">
        <w:rPr>
          <w:bCs/>
          <w:lang w:val="id-ID"/>
        </w:rPr>
        <w:t xml:space="preserve">, sebagaimana telah diubah </w:t>
      </w:r>
      <w:r w:rsidR="00F75F16" w:rsidRPr="005B40C5">
        <w:rPr>
          <w:bCs/>
          <w:lang w:val="id-ID"/>
        </w:rPr>
        <w:t xml:space="preserve">kedua kali </w:t>
      </w:r>
      <w:r w:rsidRPr="005B40C5">
        <w:rPr>
          <w:bCs/>
          <w:lang w:val="id-ID"/>
        </w:rPr>
        <w:t>dengan Peraturan Menteri Dalam Negeri Nomor 21 Tahun 2011 Tentang Perubahan Kedua Atas Peraturan Menteri Dalam Negeri Nomor 13 Tahun 2006 Tentang Pedoman Pengelolaan Keuangan Daerah;</w:t>
      </w:r>
    </w:p>
    <w:p w:rsidR="00F470EB" w:rsidRPr="005B40C5" w:rsidRDefault="00F470EB" w:rsidP="00FD3244">
      <w:pPr>
        <w:numPr>
          <w:ilvl w:val="0"/>
          <w:numId w:val="8"/>
        </w:numPr>
        <w:tabs>
          <w:tab w:val="clear" w:pos="120"/>
          <w:tab w:val="left" w:pos="993"/>
        </w:tabs>
        <w:suppressAutoHyphens w:val="0"/>
        <w:spacing w:line="360" w:lineRule="auto"/>
        <w:ind w:left="993" w:hanging="426"/>
        <w:jc w:val="both"/>
        <w:rPr>
          <w:b/>
          <w:bCs/>
          <w:lang w:val="sv-SE"/>
        </w:rPr>
      </w:pPr>
      <w:r w:rsidRPr="005B40C5">
        <w:rPr>
          <w:bCs/>
          <w:lang w:val="id-ID"/>
        </w:rPr>
        <w:t>Peraturan Menteri Dalam Negeri Nomor 61 Tahun 2007 Tentang Pedoman Teknis Pengelolaan Keuangan Badan Layanan Umum Daerah;</w:t>
      </w:r>
    </w:p>
    <w:p w:rsidR="00F470EB" w:rsidRPr="005B40C5" w:rsidRDefault="00F470EB" w:rsidP="00FD3244">
      <w:pPr>
        <w:numPr>
          <w:ilvl w:val="0"/>
          <w:numId w:val="8"/>
        </w:numPr>
        <w:tabs>
          <w:tab w:val="clear" w:pos="120"/>
          <w:tab w:val="left" w:pos="993"/>
        </w:tabs>
        <w:suppressAutoHyphens w:val="0"/>
        <w:spacing w:line="360" w:lineRule="auto"/>
        <w:ind w:left="993" w:hanging="426"/>
        <w:jc w:val="both"/>
        <w:rPr>
          <w:b/>
          <w:bCs/>
          <w:lang w:val="sv-SE"/>
        </w:rPr>
      </w:pPr>
      <w:r w:rsidRPr="005B40C5">
        <w:rPr>
          <w:bCs/>
          <w:lang w:val="id-ID"/>
        </w:rPr>
        <w:t>Peraturan Menteri Dalam Negeri Nomor 54 Tahun 2010 tentang Pelaksanaan Peraturan Pemerintah Nomor 8 Tahun 2008 Tentang Tahapan, Tatacara Penyusunan, Pengendalian, Dan Evaluasi Pelaksanaan Rencana Pembangunan Daerah;</w:t>
      </w:r>
    </w:p>
    <w:p w:rsidR="00AC3CCE" w:rsidRPr="00F7764E" w:rsidRDefault="00AC3CCE" w:rsidP="00FD3244">
      <w:pPr>
        <w:numPr>
          <w:ilvl w:val="0"/>
          <w:numId w:val="8"/>
        </w:numPr>
        <w:tabs>
          <w:tab w:val="clear" w:pos="120"/>
          <w:tab w:val="left" w:pos="993"/>
        </w:tabs>
        <w:suppressAutoHyphens w:val="0"/>
        <w:spacing w:line="360" w:lineRule="auto"/>
        <w:ind w:left="993" w:hanging="426"/>
        <w:jc w:val="both"/>
        <w:rPr>
          <w:b/>
          <w:bCs/>
          <w:color w:val="FF0000"/>
          <w:lang w:val="sv-SE"/>
        </w:rPr>
      </w:pPr>
      <w:r w:rsidRPr="000F3131">
        <w:rPr>
          <w:bCs/>
          <w:color w:val="000000" w:themeColor="text1"/>
          <w:lang w:val="id-ID"/>
        </w:rPr>
        <w:t>Peratu</w:t>
      </w:r>
      <w:r w:rsidR="000F3131" w:rsidRPr="000F3131">
        <w:rPr>
          <w:bCs/>
          <w:color w:val="000000" w:themeColor="text1"/>
          <w:lang w:val="id-ID"/>
        </w:rPr>
        <w:t xml:space="preserve">ran Menteri Dalam Negeri Nomor </w:t>
      </w:r>
      <w:r w:rsidR="000404A0">
        <w:rPr>
          <w:bCs/>
          <w:color w:val="000000" w:themeColor="text1"/>
          <w:lang w:val="id-ID"/>
        </w:rPr>
        <w:t xml:space="preserve">52 </w:t>
      </w:r>
      <w:r w:rsidR="000F3131" w:rsidRPr="000F3131">
        <w:rPr>
          <w:bCs/>
          <w:color w:val="000000" w:themeColor="text1"/>
          <w:lang w:val="id-ID"/>
        </w:rPr>
        <w:t>Tahun 201</w:t>
      </w:r>
      <w:r w:rsidR="00196607">
        <w:rPr>
          <w:bCs/>
          <w:color w:val="000000" w:themeColor="text1"/>
        </w:rPr>
        <w:t>5</w:t>
      </w:r>
      <w:r w:rsidRPr="000F3131">
        <w:rPr>
          <w:bCs/>
          <w:color w:val="000000" w:themeColor="text1"/>
          <w:lang w:val="id-ID"/>
        </w:rPr>
        <w:t xml:space="preserve"> Tentang Pedoman Penyusunan Anggaran Pendapat</w:t>
      </w:r>
      <w:r w:rsidR="00B446DC" w:rsidRPr="000F3131">
        <w:rPr>
          <w:bCs/>
          <w:color w:val="000000" w:themeColor="text1"/>
          <w:lang w:val="id-ID"/>
        </w:rPr>
        <w:t xml:space="preserve">an dan Belanja Daerah Tahun </w:t>
      </w:r>
      <w:r w:rsidR="008E311A" w:rsidRPr="000F3131">
        <w:rPr>
          <w:bCs/>
          <w:color w:val="000000" w:themeColor="text1"/>
          <w:lang w:val="id-ID"/>
        </w:rPr>
        <w:t xml:space="preserve">Anggaran </w:t>
      </w:r>
      <w:r w:rsidR="00071127" w:rsidRPr="000F3131">
        <w:rPr>
          <w:bCs/>
          <w:color w:val="000000" w:themeColor="text1"/>
          <w:lang w:val="id-ID"/>
        </w:rPr>
        <w:t>201</w:t>
      </w:r>
      <w:r w:rsidR="00196607">
        <w:rPr>
          <w:bCs/>
          <w:color w:val="000000" w:themeColor="text1"/>
        </w:rPr>
        <w:t>6</w:t>
      </w:r>
      <w:r w:rsidRPr="007648AD">
        <w:rPr>
          <w:bCs/>
          <w:color w:val="FF0000"/>
          <w:lang w:val="id-ID"/>
        </w:rPr>
        <w:t>;</w:t>
      </w:r>
    </w:p>
    <w:p w:rsidR="00F7764E" w:rsidRPr="00F7764E" w:rsidRDefault="00F7764E" w:rsidP="00FD3244">
      <w:pPr>
        <w:numPr>
          <w:ilvl w:val="0"/>
          <w:numId w:val="8"/>
        </w:numPr>
        <w:tabs>
          <w:tab w:val="clear" w:pos="120"/>
          <w:tab w:val="left" w:pos="993"/>
        </w:tabs>
        <w:suppressAutoHyphens w:val="0"/>
        <w:spacing w:line="360" w:lineRule="auto"/>
        <w:ind w:left="993" w:hanging="426"/>
        <w:jc w:val="both"/>
        <w:rPr>
          <w:bCs/>
          <w:color w:val="FF0000"/>
          <w:lang w:val="sv-SE"/>
        </w:rPr>
      </w:pPr>
      <w:proofErr w:type="spellStart"/>
      <w:r>
        <w:rPr>
          <w:bCs/>
          <w:color w:val="000000" w:themeColor="text1"/>
        </w:rPr>
        <w:t>Peraturan</w:t>
      </w:r>
      <w:proofErr w:type="spellEnd"/>
      <w:r>
        <w:rPr>
          <w:bCs/>
          <w:color w:val="000000" w:themeColor="text1"/>
        </w:rPr>
        <w:t xml:space="preserve"> Daerah </w:t>
      </w:r>
      <w:proofErr w:type="spellStart"/>
      <w:r>
        <w:rPr>
          <w:bCs/>
          <w:color w:val="000000" w:themeColor="text1"/>
        </w:rPr>
        <w:t>Kabupaten</w:t>
      </w:r>
      <w:proofErr w:type="spellEnd"/>
      <w:r>
        <w:rPr>
          <w:bCs/>
          <w:color w:val="000000" w:themeColor="text1"/>
        </w:rPr>
        <w:t xml:space="preserve"> </w:t>
      </w:r>
      <w:proofErr w:type="spellStart"/>
      <w:r>
        <w:rPr>
          <w:bCs/>
          <w:color w:val="000000" w:themeColor="text1"/>
        </w:rPr>
        <w:t>Sintang</w:t>
      </w:r>
      <w:proofErr w:type="spellEnd"/>
      <w:r>
        <w:rPr>
          <w:bCs/>
          <w:color w:val="000000" w:themeColor="text1"/>
        </w:rPr>
        <w:t xml:space="preserve"> </w:t>
      </w:r>
      <w:proofErr w:type="spellStart"/>
      <w:r>
        <w:rPr>
          <w:bCs/>
          <w:color w:val="000000" w:themeColor="text1"/>
        </w:rPr>
        <w:t>Nomor</w:t>
      </w:r>
      <w:proofErr w:type="spellEnd"/>
      <w:r>
        <w:rPr>
          <w:bCs/>
          <w:color w:val="000000" w:themeColor="text1"/>
        </w:rPr>
        <w:t xml:space="preserve"> 3 </w:t>
      </w:r>
      <w:proofErr w:type="spellStart"/>
      <w:r>
        <w:rPr>
          <w:bCs/>
          <w:color w:val="000000" w:themeColor="text1"/>
        </w:rPr>
        <w:t>Tahun</w:t>
      </w:r>
      <w:proofErr w:type="spellEnd"/>
      <w:r>
        <w:rPr>
          <w:bCs/>
          <w:color w:val="000000" w:themeColor="text1"/>
        </w:rPr>
        <w:t xml:space="preserve"> 2012 </w:t>
      </w:r>
      <w:proofErr w:type="spellStart"/>
      <w:r>
        <w:rPr>
          <w:bCs/>
          <w:color w:val="000000" w:themeColor="text1"/>
        </w:rPr>
        <w:t>Tentang</w:t>
      </w:r>
      <w:proofErr w:type="spellEnd"/>
      <w:r>
        <w:rPr>
          <w:bCs/>
          <w:color w:val="000000" w:themeColor="text1"/>
        </w:rPr>
        <w:t xml:space="preserve"> </w:t>
      </w:r>
      <w:proofErr w:type="spellStart"/>
      <w:r>
        <w:rPr>
          <w:bCs/>
          <w:color w:val="000000" w:themeColor="text1"/>
        </w:rPr>
        <w:t>Rencana</w:t>
      </w:r>
      <w:proofErr w:type="spellEnd"/>
      <w:r>
        <w:rPr>
          <w:bCs/>
          <w:color w:val="000000" w:themeColor="text1"/>
        </w:rPr>
        <w:t xml:space="preserve"> Pembangunan </w:t>
      </w:r>
      <w:proofErr w:type="spellStart"/>
      <w:r>
        <w:rPr>
          <w:bCs/>
          <w:color w:val="000000" w:themeColor="text1"/>
        </w:rPr>
        <w:t>jangka</w:t>
      </w:r>
      <w:proofErr w:type="spellEnd"/>
      <w:r>
        <w:rPr>
          <w:bCs/>
          <w:color w:val="000000" w:themeColor="text1"/>
        </w:rPr>
        <w:t xml:space="preserve"> </w:t>
      </w:r>
      <w:proofErr w:type="spellStart"/>
      <w:r>
        <w:rPr>
          <w:bCs/>
          <w:color w:val="000000" w:themeColor="text1"/>
        </w:rPr>
        <w:t>Menengah</w:t>
      </w:r>
      <w:proofErr w:type="spellEnd"/>
      <w:r>
        <w:rPr>
          <w:bCs/>
          <w:color w:val="000000" w:themeColor="text1"/>
        </w:rPr>
        <w:t xml:space="preserve"> Daerah </w:t>
      </w:r>
      <w:proofErr w:type="spellStart"/>
      <w:r>
        <w:rPr>
          <w:bCs/>
          <w:color w:val="000000" w:themeColor="text1"/>
        </w:rPr>
        <w:t>Kabupaten</w:t>
      </w:r>
      <w:proofErr w:type="spellEnd"/>
      <w:r>
        <w:rPr>
          <w:bCs/>
          <w:color w:val="000000" w:themeColor="text1"/>
        </w:rPr>
        <w:t xml:space="preserve"> </w:t>
      </w:r>
      <w:proofErr w:type="spellStart"/>
      <w:r>
        <w:rPr>
          <w:bCs/>
          <w:color w:val="000000" w:themeColor="text1"/>
        </w:rPr>
        <w:t>Sintang</w:t>
      </w:r>
      <w:proofErr w:type="spellEnd"/>
      <w:r>
        <w:rPr>
          <w:bCs/>
          <w:color w:val="000000" w:themeColor="text1"/>
        </w:rPr>
        <w:t xml:space="preserve"> </w:t>
      </w:r>
      <w:proofErr w:type="spellStart"/>
      <w:r>
        <w:rPr>
          <w:bCs/>
          <w:color w:val="000000" w:themeColor="text1"/>
        </w:rPr>
        <w:t>tahun</w:t>
      </w:r>
      <w:proofErr w:type="spellEnd"/>
      <w:r>
        <w:rPr>
          <w:bCs/>
          <w:color w:val="000000" w:themeColor="text1"/>
        </w:rPr>
        <w:t xml:space="preserve"> 2011</w:t>
      </w:r>
      <w:r w:rsidRPr="00F7764E">
        <w:rPr>
          <w:b/>
          <w:bCs/>
          <w:color w:val="000000" w:themeColor="text1"/>
          <w:lang w:val="sv-SE"/>
        </w:rPr>
        <w:t>-</w:t>
      </w:r>
      <w:r w:rsidRPr="00F7764E">
        <w:rPr>
          <w:bCs/>
          <w:color w:val="000000" w:themeColor="text1"/>
          <w:lang w:val="sv-SE"/>
        </w:rPr>
        <w:t>2015</w:t>
      </w:r>
      <w:r>
        <w:rPr>
          <w:bCs/>
          <w:color w:val="000000" w:themeColor="text1"/>
          <w:lang w:val="sv-SE"/>
        </w:rPr>
        <w:t>;</w:t>
      </w:r>
    </w:p>
    <w:p w:rsidR="00F470EB" w:rsidRPr="00D85241" w:rsidRDefault="00F470EB" w:rsidP="00FD3244">
      <w:pPr>
        <w:numPr>
          <w:ilvl w:val="0"/>
          <w:numId w:val="8"/>
        </w:numPr>
        <w:tabs>
          <w:tab w:val="clear" w:pos="120"/>
          <w:tab w:val="left" w:pos="993"/>
        </w:tabs>
        <w:suppressAutoHyphens w:val="0"/>
        <w:spacing w:line="360" w:lineRule="auto"/>
        <w:ind w:left="993" w:hanging="426"/>
        <w:jc w:val="both"/>
        <w:rPr>
          <w:bCs/>
          <w:color w:val="000000" w:themeColor="text1"/>
          <w:lang w:val="sv-SE"/>
        </w:rPr>
      </w:pPr>
      <w:r w:rsidRPr="00D85241">
        <w:rPr>
          <w:bCs/>
          <w:color w:val="000000" w:themeColor="text1"/>
          <w:lang w:val="sv-SE"/>
        </w:rPr>
        <w:t>Peraturan Bupati Sintang Nomor</w:t>
      </w:r>
      <w:r w:rsidR="00FF3548">
        <w:rPr>
          <w:bCs/>
          <w:color w:val="000000" w:themeColor="text1"/>
          <w:lang w:val="id-ID"/>
        </w:rPr>
        <w:t xml:space="preserve"> </w:t>
      </w:r>
      <w:r w:rsidR="00FF3548">
        <w:rPr>
          <w:bCs/>
          <w:color w:val="000000" w:themeColor="text1"/>
        </w:rPr>
        <w:t>35</w:t>
      </w:r>
      <w:r w:rsidR="003E5A65" w:rsidRPr="00D85241">
        <w:rPr>
          <w:bCs/>
          <w:color w:val="000000" w:themeColor="text1"/>
          <w:lang w:val="id-ID"/>
        </w:rPr>
        <w:t xml:space="preserve"> </w:t>
      </w:r>
      <w:r w:rsidRPr="00D85241">
        <w:rPr>
          <w:bCs/>
          <w:color w:val="000000" w:themeColor="text1"/>
          <w:lang w:val="sv-SE"/>
        </w:rPr>
        <w:t>Tahun 201</w:t>
      </w:r>
      <w:r w:rsidR="00196607">
        <w:rPr>
          <w:bCs/>
          <w:color w:val="000000" w:themeColor="text1"/>
        </w:rPr>
        <w:t>5</w:t>
      </w:r>
      <w:r w:rsidRPr="00D85241">
        <w:rPr>
          <w:bCs/>
          <w:color w:val="000000" w:themeColor="text1"/>
          <w:lang w:val="sv-SE"/>
        </w:rPr>
        <w:t xml:space="preserve"> Tentang Rencana Kerja Pemerintah </w:t>
      </w:r>
      <w:r w:rsidR="00544AFB">
        <w:rPr>
          <w:bCs/>
          <w:color w:val="000000" w:themeColor="text1"/>
          <w:lang w:val="sv-SE"/>
        </w:rPr>
        <w:t xml:space="preserve">Daerah </w:t>
      </w:r>
      <w:r w:rsidRPr="00D85241">
        <w:rPr>
          <w:bCs/>
          <w:color w:val="000000" w:themeColor="text1"/>
          <w:lang w:val="sv-SE"/>
        </w:rPr>
        <w:t xml:space="preserve">Kabupaten Sintang Tahun </w:t>
      </w:r>
      <w:r w:rsidR="00544AFB">
        <w:rPr>
          <w:bCs/>
          <w:color w:val="000000" w:themeColor="text1"/>
          <w:lang w:val="sv-SE"/>
        </w:rPr>
        <w:t>201</w:t>
      </w:r>
      <w:r w:rsidR="00196607">
        <w:rPr>
          <w:bCs/>
          <w:color w:val="000000" w:themeColor="text1"/>
          <w:lang w:val="sv-SE"/>
        </w:rPr>
        <w:t>6</w:t>
      </w:r>
      <w:r w:rsidRPr="00D85241">
        <w:rPr>
          <w:bCs/>
          <w:color w:val="000000" w:themeColor="text1"/>
          <w:lang w:val="id-ID"/>
        </w:rPr>
        <w:t>.</w:t>
      </w:r>
    </w:p>
    <w:p w:rsidR="00F470EB" w:rsidRPr="00D85241" w:rsidRDefault="00F470EB" w:rsidP="0070714C">
      <w:pPr>
        <w:spacing w:line="360" w:lineRule="auto"/>
        <w:ind w:left="567" w:firstLine="851"/>
        <w:jc w:val="both"/>
        <w:rPr>
          <w:bCs/>
          <w:color w:val="000000" w:themeColor="text1"/>
          <w:lang w:val="id-ID"/>
        </w:rPr>
      </w:pPr>
      <w:bookmarkStart w:id="0" w:name="_GoBack"/>
      <w:bookmarkEnd w:id="0"/>
    </w:p>
    <w:sectPr w:rsidR="00F470EB" w:rsidRPr="00D85241" w:rsidSect="00723EB0">
      <w:headerReference w:type="default" r:id="rId10"/>
      <w:footerReference w:type="default" r:id="rId11"/>
      <w:pgSz w:w="12242" w:h="18995" w:code="5"/>
      <w:pgMar w:top="1985" w:right="1701" w:bottom="2268" w:left="1985" w:header="709" w:footer="1418" w:gutter="0"/>
      <w:pgNumType w:start="1"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5287" w:rsidRDefault="00105287" w:rsidP="001976CB">
      <w:r>
        <w:separator/>
      </w:r>
    </w:p>
  </w:endnote>
  <w:endnote w:type="continuationSeparator" w:id="0">
    <w:p w:rsidR="00105287" w:rsidRDefault="00105287" w:rsidP="00197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Lucida Bright">
    <w:panose1 w:val="02040602050505020304"/>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Footlight MT Light">
    <w:panose1 w:val="0204060206030A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5000" w:type="pct"/>
      <w:tblLook w:val="04A0" w:firstRow="1" w:lastRow="0" w:firstColumn="1" w:lastColumn="0" w:noHBand="0" w:noVBand="1"/>
    </w:tblPr>
    <w:tblGrid>
      <w:gridCol w:w="3618"/>
      <w:gridCol w:w="1405"/>
      <w:gridCol w:w="3749"/>
    </w:tblGrid>
    <w:tr w:rsidR="00BD1E07" w:rsidTr="00945CFF">
      <w:trPr>
        <w:trHeight w:val="151"/>
      </w:trPr>
      <w:tc>
        <w:tcPr>
          <w:tcW w:w="2062" w:type="pct"/>
          <w:tcBorders>
            <w:bottom w:val="single" w:sz="4" w:space="0" w:color="4F81BD" w:themeColor="accent1"/>
          </w:tcBorders>
        </w:tcPr>
        <w:p w:rsidR="00BD1E07" w:rsidRDefault="00BD1E07">
          <w:pPr>
            <w:pStyle w:val="Header"/>
            <w:rPr>
              <w:rFonts w:asciiTheme="majorHAnsi" w:eastAsiaTheme="majorEastAsia" w:hAnsiTheme="majorHAnsi" w:cstheme="majorBidi"/>
              <w:b/>
              <w:bCs/>
            </w:rPr>
          </w:pPr>
        </w:p>
      </w:tc>
      <w:tc>
        <w:tcPr>
          <w:tcW w:w="801" w:type="pct"/>
          <w:vMerge w:val="restart"/>
          <w:noWrap/>
          <w:vAlign w:val="center"/>
        </w:tcPr>
        <w:p w:rsidR="00BD1E07" w:rsidRDefault="00BD1E07">
          <w:pPr>
            <w:pStyle w:val="NoSpacing"/>
            <w:rPr>
              <w:rFonts w:asciiTheme="majorHAnsi" w:eastAsiaTheme="majorEastAsia" w:hAnsiTheme="majorHAnsi" w:cstheme="majorBidi"/>
            </w:rPr>
          </w:pPr>
          <w:r w:rsidRPr="00F36C8F">
            <w:rPr>
              <w:rFonts w:asciiTheme="majorHAnsi" w:eastAsiaTheme="majorEastAsia" w:hAnsiTheme="majorHAnsi" w:cstheme="majorBidi"/>
              <w:b/>
              <w:bCs/>
              <w:sz w:val="20"/>
              <w:lang w:val="id-ID"/>
            </w:rPr>
            <w:t>Halaman</w:t>
          </w:r>
          <w:r w:rsidR="009433D6">
            <w:rPr>
              <w:rFonts w:asciiTheme="majorHAnsi" w:eastAsiaTheme="majorEastAsia" w:hAnsiTheme="majorHAnsi" w:cstheme="majorBidi"/>
              <w:b/>
              <w:bCs/>
              <w:sz w:val="20"/>
            </w:rPr>
            <w:t xml:space="preserve"> </w:t>
          </w:r>
          <w:r w:rsidR="00D00009" w:rsidRPr="00F36C8F">
            <w:rPr>
              <w:sz w:val="20"/>
            </w:rPr>
            <w:fldChar w:fldCharType="begin"/>
          </w:r>
          <w:r w:rsidRPr="00F36C8F">
            <w:rPr>
              <w:sz w:val="20"/>
            </w:rPr>
            <w:instrText xml:space="preserve"> PAGE  \* MERGEFORMAT </w:instrText>
          </w:r>
          <w:r w:rsidR="00D00009" w:rsidRPr="00F36C8F">
            <w:rPr>
              <w:sz w:val="20"/>
            </w:rPr>
            <w:fldChar w:fldCharType="separate"/>
          </w:r>
          <w:r w:rsidR="007A284B" w:rsidRPr="007A284B">
            <w:rPr>
              <w:rFonts w:asciiTheme="majorHAnsi" w:eastAsiaTheme="majorEastAsia" w:hAnsiTheme="majorHAnsi" w:cstheme="majorBidi"/>
              <w:b/>
              <w:bCs/>
              <w:noProof/>
              <w:sz w:val="20"/>
            </w:rPr>
            <w:t>3</w:t>
          </w:r>
          <w:r w:rsidR="00D00009" w:rsidRPr="00F36C8F">
            <w:rPr>
              <w:rFonts w:asciiTheme="majorHAnsi" w:eastAsiaTheme="majorEastAsia" w:hAnsiTheme="majorHAnsi" w:cstheme="majorBidi"/>
              <w:b/>
              <w:bCs/>
              <w:noProof/>
              <w:sz w:val="20"/>
            </w:rPr>
            <w:fldChar w:fldCharType="end"/>
          </w:r>
        </w:p>
      </w:tc>
      <w:tc>
        <w:tcPr>
          <w:tcW w:w="2137" w:type="pct"/>
          <w:tcBorders>
            <w:bottom w:val="single" w:sz="4" w:space="0" w:color="4F81BD" w:themeColor="accent1"/>
          </w:tcBorders>
        </w:tcPr>
        <w:p w:rsidR="00BD1E07" w:rsidRDefault="00BD1E07">
          <w:pPr>
            <w:pStyle w:val="Header"/>
            <w:rPr>
              <w:rFonts w:asciiTheme="majorHAnsi" w:eastAsiaTheme="majorEastAsia" w:hAnsiTheme="majorHAnsi" w:cstheme="majorBidi"/>
              <w:b/>
              <w:bCs/>
            </w:rPr>
          </w:pPr>
        </w:p>
      </w:tc>
    </w:tr>
    <w:tr w:rsidR="00BD1E07" w:rsidTr="00945CFF">
      <w:trPr>
        <w:trHeight w:val="150"/>
      </w:trPr>
      <w:tc>
        <w:tcPr>
          <w:tcW w:w="2062" w:type="pct"/>
          <w:tcBorders>
            <w:top w:val="single" w:sz="4" w:space="0" w:color="4F81BD" w:themeColor="accent1"/>
          </w:tcBorders>
        </w:tcPr>
        <w:p w:rsidR="00BD1E07" w:rsidRDefault="00BD1E07">
          <w:pPr>
            <w:pStyle w:val="Header"/>
            <w:rPr>
              <w:rFonts w:asciiTheme="majorHAnsi" w:eastAsiaTheme="majorEastAsia" w:hAnsiTheme="majorHAnsi" w:cstheme="majorBidi"/>
              <w:b/>
              <w:bCs/>
            </w:rPr>
          </w:pPr>
        </w:p>
      </w:tc>
      <w:tc>
        <w:tcPr>
          <w:tcW w:w="801" w:type="pct"/>
          <w:vMerge/>
        </w:tcPr>
        <w:p w:rsidR="00BD1E07" w:rsidRDefault="00BD1E07">
          <w:pPr>
            <w:pStyle w:val="Header"/>
            <w:jc w:val="center"/>
            <w:rPr>
              <w:rFonts w:asciiTheme="majorHAnsi" w:eastAsiaTheme="majorEastAsia" w:hAnsiTheme="majorHAnsi" w:cstheme="majorBidi"/>
              <w:b/>
              <w:bCs/>
            </w:rPr>
          </w:pPr>
        </w:p>
      </w:tc>
      <w:tc>
        <w:tcPr>
          <w:tcW w:w="2137" w:type="pct"/>
          <w:tcBorders>
            <w:top w:val="single" w:sz="4" w:space="0" w:color="4F81BD" w:themeColor="accent1"/>
          </w:tcBorders>
        </w:tcPr>
        <w:p w:rsidR="00BD1E07" w:rsidRDefault="00BD1E07">
          <w:pPr>
            <w:pStyle w:val="Header"/>
            <w:rPr>
              <w:rFonts w:asciiTheme="majorHAnsi" w:eastAsiaTheme="majorEastAsia" w:hAnsiTheme="majorHAnsi" w:cstheme="majorBidi"/>
              <w:b/>
              <w:bCs/>
            </w:rPr>
          </w:pPr>
        </w:p>
      </w:tc>
    </w:tr>
  </w:tbl>
  <w:p w:rsidR="00BD1E07" w:rsidRPr="008A6262" w:rsidRDefault="00BD1E07" w:rsidP="00F36C8F">
    <w:pPr>
      <w:pStyle w:val="Footer"/>
      <w:rPr>
        <w:rFonts w:asciiTheme="majorHAnsi" w:hAnsiTheme="majorHAnsi"/>
        <w:lang w:val="id-ID"/>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5287" w:rsidRDefault="00105287" w:rsidP="001976CB">
      <w:r>
        <w:separator/>
      </w:r>
    </w:p>
  </w:footnote>
  <w:footnote w:type="continuationSeparator" w:id="0">
    <w:p w:rsidR="00105287" w:rsidRDefault="00105287" w:rsidP="001976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1E07" w:rsidRPr="00F83DF4" w:rsidRDefault="00BD1E07" w:rsidP="00386BEB">
    <w:pPr>
      <w:pStyle w:val="Header"/>
      <w:ind w:left="851"/>
      <w:rPr>
        <w:rFonts w:ascii="Footlight MT Light" w:hAnsi="Footlight MT Light"/>
        <w:lang w:val="id-ID"/>
      </w:rPr>
    </w:pPr>
    <w:r w:rsidRPr="00F83DF4">
      <w:rPr>
        <w:rFonts w:ascii="Footlight MT Light" w:hAnsi="Footlight MT Light"/>
        <w:noProof/>
        <w:lang w:eastAsia="en-US"/>
      </w:rPr>
      <w:drawing>
        <wp:anchor distT="0" distB="0" distL="114300" distR="114300" simplePos="0" relativeHeight="251658240" behindDoc="1" locked="0" layoutInCell="1" allowOverlap="1" wp14:anchorId="7EBB7293" wp14:editId="78276DC8">
          <wp:simplePos x="0" y="0"/>
          <wp:positionH relativeFrom="column">
            <wp:posOffset>73025</wp:posOffset>
          </wp:positionH>
          <wp:positionV relativeFrom="paragraph">
            <wp:posOffset>-43815</wp:posOffset>
          </wp:positionV>
          <wp:extent cx="360000" cy="407040"/>
          <wp:effectExtent l="0" t="0" r="2540" b="0"/>
          <wp:wrapNone/>
          <wp:docPr id="5" name="Picture 5" descr="LOGO 700x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700x88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0000" cy="407040"/>
                  </a:xfrm>
                  <a:prstGeom prst="rect">
                    <a:avLst/>
                  </a:prstGeom>
                  <a:noFill/>
                </pic:spPr>
              </pic:pic>
            </a:graphicData>
          </a:graphic>
        </wp:anchor>
      </w:drawing>
    </w:r>
    <w:r w:rsidRPr="00F83DF4">
      <w:rPr>
        <w:rFonts w:ascii="Footlight MT Light" w:hAnsi="Footlight MT Light"/>
        <w:lang w:val="id-ID"/>
      </w:rPr>
      <w:t xml:space="preserve">Kebijakan Umum APBD </w:t>
    </w:r>
    <w:r>
      <w:rPr>
        <w:rFonts w:ascii="Footlight MT Light" w:hAnsi="Footlight MT Light"/>
        <w:lang w:val="id-ID"/>
      </w:rPr>
      <w:t xml:space="preserve">(KUA) </w:t>
    </w:r>
    <w:r w:rsidRPr="00F83DF4">
      <w:rPr>
        <w:rFonts w:ascii="Footlight MT Light" w:hAnsi="Footlight MT Light"/>
        <w:lang w:val="id-ID"/>
      </w:rPr>
      <w:t>Kabupaten Sintang</w:t>
    </w:r>
  </w:p>
  <w:p w:rsidR="00BD1E07" w:rsidRDefault="00105287" w:rsidP="00386BEB">
    <w:pPr>
      <w:pStyle w:val="Header"/>
      <w:ind w:left="851"/>
      <w:rPr>
        <w:rFonts w:ascii="Footlight MT Light" w:hAnsi="Footlight MT Light"/>
      </w:rPr>
    </w:pPr>
    <w:r>
      <w:rPr>
        <w:rFonts w:ascii="Footlight MT Light" w:hAnsi="Footlight MT Light"/>
        <w:noProof/>
        <w:lang w:val="id-ID" w:eastAsia="id-ID"/>
      </w:rPr>
      <w:pict>
        <v:line id="Straight Connector 4" o:spid="_x0000_s2049" style="position:absolute;left:0;text-align:left;z-index:251659264;visibility:visible;mso-width-relative:margin;mso-height-relative:margin" from="1.75pt,18.9pt" to="290.9pt,1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" strokecolor="black [3200]" strokeweight="3pt">
          <v:shadow on="t" color="black" opacity="22937f" origin=",.5" offset="0,.63889mm"/>
        </v:line>
      </w:pict>
    </w:r>
    <w:r w:rsidR="00071127">
      <w:rPr>
        <w:rFonts w:ascii="Footlight MT Light" w:hAnsi="Footlight MT Light"/>
        <w:lang w:val="id-ID"/>
      </w:rPr>
      <w:t>Tahun 201</w:t>
    </w:r>
    <w:r w:rsidR="00365C4C">
      <w:rPr>
        <w:rFonts w:ascii="Footlight MT Light" w:hAnsi="Footlight MT Light"/>
      </w:rPr>
      <w:t>6</w:t>
    </w:r>
  </w:p>
  <w:p w:rsidR="00071127" w:rsidRDefault="00071127" w:rsidP="00386BEB">
    <w:pPr>
      <w:pStyle w:val="Header"/>
      <w:ind w:left="851"/>
      <w:rPr>
        <w:rFonts w:ascii="Footlight MT Light" w:hAnsi="Footlight MT Light"/>
      </w:rPr>
    </w:pPr>
  </w:p>
  <w:p w:rsidR="00071127" w:rsidRDefault="00071127" w:rsidP="00386BEB">
    <w:pPr>
      <w:pStyle w:val="Header"/>
      <w:ind w:left="851"/>
      <w:rPr>
        <w:rFonts w:ascii="Footlight MT Light" w:hAnsi="Footlight MT Light"/>
      </w:rPr>
    </w:pPr>
  </w:p>
  <w:p w:rsidR="00071127" w:rsidRPr="00071127" w:rsidRDefault="00071127" w:rsidP="00386BEB">
    <w:pPr>
      <w:pStyle w:val="Header"/>
      <w:ind w:left="851"/>
      <w:rPr>
        <w:rFonts w:ascii="Footlight MT Light" w:hAnsi="Footlight MT Ligh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244C6"/>
    <w:multiLevelType w:val="multilevel"/>
    <w:tmpl w:val="0409001D"/>
    <w:lvl w:ilvl="0">
      <w:start w:val="1"/>
      <w:numFmt w:val="lowerLetter"/>
      <w:lvlText w:val="%1."/>
      <w:lvlJc w:val="left"/>
      <w:pPr>
        <w:tabs>
          <w:tab w:val="num" w:pos="1080"/>
        </w:tabs>
        <w:ind w:left="10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lowerLetter"/>
      <w:lvlText w:val="(%5)"/>
      <w:lvlJc w:val="left"/>
      <w:pPr>
        <w:tabs>
          <w:tab w:val="num" w:pos="2520"/>
        </w:tabs>
        <w:ind w:left="2520" w:hanging="360"/>
      </w:pPr>
    </w:lvl>
    <w:lvl w:ilvl="5">
      <w:start w:val="1"/>
      <w:numFmt w:val="lowerRoman"/>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lowerLetter"/>
      <w:lvlText w:val="%8."/>
      <w:lvlJc w:val="left"/>
      <w:pPr>
        <w:tabs>
          <w:tab w:val="num" w:pos="3600"/>
        </w:tabs>
        <w:ind w:left="3600" w:hanging="360"/>
      </w:pPr>
    </w:lvl>
    <w:lvl w:ilvl="8">
      <w:start w:val="1"/>
      <w:numFmt w:val="lowerRoman"/>
      <w:lvlText w:val="%9."/>
      <w:lvlJc w:val="left"/>
      <w:pPr>
        <w:tabs>
          <w:tab w:val="num" w:pos="3960"/>
        </w:tabs>
        <w:ind w:left="3960" w:hanging="360"/>
      </w:pPr>
    </w:lvl>
  </w:abstractNum>
  <w:abstractNum w:abstractNumId="1">
    <w:nsid w:val="0ED53229"/>
    <w:multiLevelType w:val="hybridMultilevel"/>
    <w:tmpl w:val="ED206690"/>
    <w:lvl w:ilvl="0" w:tplc="1722E05A">
      <w:start w:val="1"/>
      <w:numFmt w:val="decimal"/>
      <w:lvlText w:val="%1."/>
      <w:lvlJc w:val="left"/>
      <w:pPr>
        <w:tabs>
          <w:tab w:val="num" w:pos="120"/>
        </w:tabs>
        <w:ind w:left="120" w:hanging="360"/>
      </w:pPr>
      <w:rPr>
        <w:rFonts w:hint="default"/>
        <w:b w:val="0"/>
        <w:color w:val="000000" w:themeColor="text1"/>
      </w:rPr>
    </w:lvl>
    <w:lvl w:ilvl="1" w:tplc="04090019">
      <w:start w:val="1"/>
      <w:numFmt w:val="lowerLetter"/>
      <w:lvlText w:val="%2."/>
      <w:lvlJc w:val="left"/>
      <w:pPr>
        <w:tabs>
          <w:tab w:val="num" w:pos="1800"/>
        </w:tabs>
        <w:ind w:left="1800" w:hanging="360"/>
      </w:pPr>
    </w:lvl>
    <w:lvl w:ilvl="2" w:tplc="EBF85266">
      <w:start w:val="2"/>
      <w:numFmt w:val="upperLetter"/>
      <w:lvlText w:val="%3."/>
      <w:lvlJc w:val="left"/>
      <w:pPr>
        <w:tabs>
          <w:tab w:val="num" w:pos="2700"/>
        </w:tabs>
        <w:ind w:left="2700" w:hanging="360"/>
      </w:pPr>
      <w:rPr>
        <w:rFonts w:cs="Times New Roman" w:hint="default"/>
        <w:sz w:val="22"/>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0F26486B"/>
    <w:multiLevelType w:val="hybridMultilevel"/>
    <w:tmpl w:val="6C06888C"/>
    <w:lvl w:ilvl="0" w:tplc="B5586022">
      <w:start w:val="3"/>
      <w:numFmt w:val="decimal"/>
      <w:lvlText w:val="%1."/>
      <w:lvlJc w:val="left"/>
      <w:pPr>
        <w:tabs>
          <w:tab w:val="num" w:pos="720"/>
        </w:tabs>
        <w:ind w:left="720" w:hanging="360"/>
      </w:pPr>
      <w:rPr>
        <w:rFonts w:hint="default"/>
      </w:rPr>
    </w:lvl>
    <w:lvl w:ilvl="1" w:tplc="C2DAA5D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9EB78B7"/>
    <w:multiLevelType w:val="hybridMultilevel"/>
    <w:tmpl w:val="9B381DE0"/>
    <w:lvl w:ilvl="0" w:tplc="35B02BAC">
      <w:start w:val="1"/>
      <w:numFmt w:val="lowerLetter"/>
      <w:lvlText w:val="%1."/>
      <w:lvlJc w:val="left"/>
      <w:pPr>
        <w:tabs>
          <w:tab w:val="num" w:pos="1070"/>
        </w:tabs>
        <w:ind w:left="1070" w:hanging="360"/>
      </w:pPr>
      <w:rPr>
        <w:rFonts w:hint="default"/>
      </w:rPr>
    </w:lvl>
    <w:lvl w:ilvl="1" w:tplc="04090019" w:tentative="1">
      <w:start w:val="1"/>
      <w:numFmt w:val="lowerLetter"/>
      <w:lvlText w:val="%2."/>
      <w:lvlJc w:val="left"/>
      <w:pPr>
        <w:tabs>
          <w:tab w:val="num" w:pos="2150"/>
        </w:tabs>
        <w:ind w:left="2150" w:hanging="360"/>
      </w:pPr>
    </w:lvl>
    <w:lvl w:ilvl="2" w:tplc="0409001B" w:tentative="1">
      <w:start w:val="1"/>
      <w:numFmt w:val="lowerRoman"/>
      <w:lvlText w:val="%3."/>
      <w:lvlJc w:val="right"/>
      <w:pPr>
        <w:tabs>
          <w:tab w:val="num" w:pos="2870"/>
        </w:tabs>
        <w:ind w:left="2870" w:hanging="180"/>
      </w:pPr>
    </w:lvl>
    <w:lvl w:ilvl="3" w:tplc="0409000F" w:tentative="1">
      <w:start w:val="1"/>
      <w:numFmt w:val="decimal"/>
      <w:lvlText w:val="%4."/>
      <w:lvlJc w:val="left"/>
      <w:pPr>
        <w:tabs>
          <w:tab w:val="num" w:pos="3590"/>
        </w:tabs>
        <w:ind w:left="3590" w:hanging="360"/>
      </w:pPr>
    </w:lvl>
    <w:lvl w:ilvl="4" w:tplc="04090019" w:tentative="1">
      <w:start w:val="1"/>
      <w:numFmt w:val="lowerLetter"/>
      <w:lvlText w:val="%5."/>
      <w:lvlJc w:val="left"/>
      <w:pPr>
        <w:tabs>
          <w:tab w:val="num" w:pos="4310"/>
        </w:tabs>
        <w:ind w:left="4310" w:hanging="360"/>
      </w:pPr>
    </w:lvl>
    <w:lvl w:ilvl="5" w:tplc="0409001B" w:tentative="1">
      <w:start w:val="1"/>
      <w:numFmt w:val="lowerRoman"/>
      <w:lvlText w:val="%6."/>
      <w:lvlJc w:val="right"/>
      <w:pPr>
        <w:tabs>
          <w:tab w:val="num" w:pos="5030"/>
        </w:tabs>
        <w:ind w:left="5030" w:hanging="180"/>
      </w:pPr>
    </w:lvl>
    <w:lvl w:ilvl="6" w:tplc="0409000F" w:tentative="1">
      <w:start w:val="1"/>
      <w:numFmt w:val="decimal"/>
      <w:lvlText w:val="%7."/>
      <w:lvlJc w:val="left"/>
      <w:pPr>
        <w:tabs>
          <w:tab w:val="num" w:pos="5750"/>
        </w:tabs>
        <w:ind w:left="5750" w:hanging="360"/>
      </w:pPr>
    </w:lvl>
    <w:lvl w:ilvl="7" w:tplc="04090019" w:tentative="1">
      <w:start w:val="1"/>
      <w:numFmt w:val="lowerLetter"/>
      <w:lvlText w:val="%8."/>
      <w:lvlJc w:val="left"/>
      <w:pPr>
        <w:tabs>
          <w:tab w:val="num" w:pos="6470"/>
        </w:tabs>
        <w:ind w:left="6470" w:hanging="360"/>
      </w:pPr>
    </w:lvl>
    <w:lvl w:ilvl="8" w:tplc="0409001B" w:tentative="1">
      <w:start w:val="1"/>
      <w:numFmt w:val="lowerRoman"/>
      <w:lvlText w:val="%9."/>
      <w:lvlJc w:val="right"/>
      <w:pPr>
        <w:tabs>
          <w:tab w:val="num" w:pos="7190"/>
        </w:tabs>
        <w:ind w:left="7190" w:hanging="180"/>
      </w:pPr>
    </w:lvl>
  </w:abstractNum>
  <w:abstractNum w:abstractNumId="4">
    <w:nsid w:val="1E7B7F84"/>
    <w:multiLevelType w:val="hybridMultilevel"/>
    <w:tmpl w:val="E3AAA6DE"/>
    <w:lvl w:ilvl="0" w:tplc="14E4CE4E">
      <w:start w:val="1"/>
      <w:numFmt w:val="lowerLetter"/>
      <w:lvlText w:val="%1."/>
      <w:lvlJc w:val="left"/>
      <w:pPr>
        <w:tabs>
          <w:tab w:val="num" w:pos="1800"/>
        </w:tabs>
        <w:ind w:left="1800" w:hanging="360"/>
      </w:pPr>
      <w:rPr>
        <w:rFonts w:hint="default"/>
      </w:rPr>
    </w:lvl>
    <w:lvl w:ilvl="1" w:tplc="0AF22700">
      <w:start w:val="2"/>
      <w:numFmt w:val="decimal"/>
      <w:lvlText w:val="%2)"/>
      <w:lvlJc w:val="left"/>
      <w:pPr>
        <w:tabs>
          <w:tab w:val="num" w:pos="2520"/>
        </w:tabs>
        <w:ind w:left="2520" w:hanging="360"/>
      </w:pPr>
      <w:rPr>
        <w:rFonts w:hint="default"/>
      </w:rPr>
    </w:lvl>
    <w:lvl w:ilvl="2" w:tplc="42D8B96C">
      <w:start w:val="1"/>
      <w:numFmt w:val="decimal"/>
      <w:lvlText w:val="%3."/>
      <w:lvlJc w:val="left"/>
      <w:pPr>
        <w:tabs>
          <w:tab w:val="num" w:pos="3420"/>
        </w:tabs>
        <w:ind w:left="3420" w:hanging="360"/>
      </w:pPr>
      <w:rPr>
        <w:rFonts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nsid w:val="278E2D21"/>
    <w:multiLevelType w:val="hybridMultilevel"/>
    <w:tmpl w:val="21507BEC"/>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F243910"/>
    <w:multiLevelType w:val="hybridMultilevel"/>
    <w:tmpl w:val="666CADC8"/>
    <w:lvl w:ilvl="0" w:tplc="8A381B9A">
      <w:start w:val="3"/>
      <w:numFmt w:val="lowerLetter"/>
      <w:lvlText w:val="%1."/>
      <w:lvlJc w:val="left"/>
      <w:pPr>
        <w:tabs>
          <w:tab w:val="num" w:pos="1830"/>
        </w:tabs>
        <w:ind w:left="1830" w:hanging="390"/>
      </w:pPr>
      <w:rPr>
        <w:rFonts w:hint="default"/>
      </w:rPr>
    </w:lvl>
    <w:lvl w:ilvl="1" w:tplc="805CEC74">
      <w:start w:val="1"/>
      <w:numFmt w:val="decimal"/>
      <w:lvlText w:val="%2."/>
      <w:lvlJc w:val="left"/>
      <w:pPr>
        <w:tabs>
          <w:tab w:val="num" w:pos="1440"/>
        </w:tabs>
        <w:ind w:left="1440" w:hanging="360"/>
      </w:pPr>
      <w:rPr>
        <w:rFonts w:ascii="Lucida Bright" w:eastAsia="Times New Roman" w:hAnsi="Lucida Bright" w:cs="Times New Roman"/>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FE22738"/>
    <w:multiLevelType w:val="hybridMultilevel"/>
    <w:tmpl w:val="B13009E6"/>
    <w:lvl w:ilvl="0" w:tplc="11B239B0">
      <w:start w:val="1"/>
      <w:numFmt w:val="upperLetter"/>
      <w:lvlText w:val="%1."/>
      <w:lvlJc w:val="left"/>
      <w:pPr>
        <w:tabs>
          <w:tab w:val="num" w:pos="780"/>
        </w:tabs>
        <w:ind w:left="7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006133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322F6B26"/>
    <w:multiLevelType w:val="hybridMultilevel"/>
    <w:tmpl w:val="CB9CCE36"/>
    <w:lvl w:ilvl="0" w:tplc="FF68F8FA">
      <w:start w:val="1"/>
      <w:numFmt w:val="lowerLetter"/>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6350FD4"/>
    <w:multiLevelType w:val="hybridMultilevel"/>
    <w:tmpl w:val="EC6C9C9E"/>
    <w:lvl w:ilvl="0" w:tplc="2446D95C">
      <w:start w:val="1"/>
      <w:numFmt w:val="bullet"/>
      <w:lvlText w:val="-"/>
      <w:lvlJc w:val="left"/>
      <w:pPr>
        <w:tabs>
          <w:tab w:val="num" w:pos="1620"/>
        </w:tabs>
        <w:ind w:left="1620" w:hanging="360"/>
      </w:pPr>
      <w:rPr>
        <w:rFonts w:ascii="Times New Roman" w:eastAsia="Times New Roman" w:hAnsi="Times New Roman" w:cs="Times New Roman" w:hint="default"/>
      </w:rPr>
    </w:lvl>
    <w:lvl w:ilvl="1" w:tplc="DCAE8996">
      <w:start w:val="1"/>
      <w:numFmt w:val="decimal"/>
      <w:lvlText w:val="%2."/>
      <w:lvlJc w:val="left"/>
      <w:pPr>
        <w:tabs>
          <w:tab w:val="num" w:pos="2340"/>
        </w:tabs>
        <w:ind w:left="2340" w:hanging="360"/>
      </w:pPr>
      <w:rPr>
        <w:rFonts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1">
    <w:nsid w:val="4E625B6C"/>
    <w:multiLevelType w:val="hybridMultilevel"/>
    <w:tmpl w:val="6E9CF7B4"/>
    <w:lvl w:ilvl="0" w:tplc="F6829C08">
      <w:start w:val="1"/>
      <w:numFmt w:val="upperLetter"/>
      <w:lvlText w:val="%1."/>
      <w:lvlJc w:val="left"/>
      <w:pPr>
        <w:tabs>
          <w:tab w:val="num" w:pos="720"/>
        </w:tabs>
        <w:ind w:left="720" w:hanging="360"/>
      </w:pPr>
      <w:rPr>
        <w:rFonts w:hint="default"/>
      </w:rPr>
    </w:lvl>
    <w:lvl w:ilvl="1" w:tplc="8A2C34FA">
      <w:start w:val="1"/>
      <w:numFmt w:val="decimal"/>
      <w:lvlText w:val="%2."/>
      <w:lvlJc w:val="left"/>
      <w:pPr>
        <w:tabs>
          <w:tab w:val="num" w:pos="1440"/>
        </w:tabs>
        <w:ind w:left="1440" w:hanging="360"/>
      </w:pPr>
      <w:rPr>
        <w:rFonts w:hint="default"/>
      </w:rPr>
    </w:lvl>
    <w:lvl w:ilvl="2" w:tplc="93B2825A">
      <w:start w:val="1"/>
      <w:numFmt w:val="lowerLetter"/>
      <w:lvlText w:val="%3."/>
      <w:lvlJc w:val="left"/>
      <w:pPr>
        <w:tabs>
          <w:tab w:val="num" w:pos="2340"/>
        </w:tabs>
        <w:ind w:left="2340" w:hanging="360"/>
      </w:pPr>
      <w:rPr>
        <w:rFonts w:hint="default"/>
      </w:rPr>
    </w:lvl>
    <w:lvl w:ilvl="3" w:tplc="660AF47E">
      <w:start w:val="1"/>
      <w:numFmt w:val="decimal"/>
      <w:lvlText w:val="%4)"/>
      <w:lvlJc w:val="left"/>
      <w:pPr>
        <w:tabs>
          <w:tab w:val="num" w:pos="3240"/>
        </w:tabs>
        <w:ind w:left="3240" w:hanging="72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A3902B6"/>
    <w:multiLevelType w:val="hybridMultilevel"/>
    <w:tmpl w:val="529C87A2"/>
    <w:lvl w:ilvl="0" w:tplc="5D10A736">
      <w:start w:val="1"/>
      <w:numFmt w:val="lowerLetter"/>
      <w:lvlText w:val="%1."/>
      <w:lvlJc w:val="left"/>
      <w:pPr>
        <w:tabs>
          <w:tab w:val="num" w:pos="1494"/>
        </w:tabs>
        <w:ind w:left="1494" w:hanging="360"/>
      </w:pPr>
      <w:rPr>
        <w:rFonts w:hint="default"/>
      </w:rPr>
    </w:lvl>
    <w:lvl w:ilvl="1" w:tplc="04210011">
      <w:start w:val="1"/>
      <w:numFmt w:val="decimal"/>
      <w:lvlText w:val="%2)"/>
      <w:lvlJc w:val="left"/>
      <w:pPr>
        <w:tabs>
          <w:tab w:val="num" w:pos="2274"/>
        </w:tabs>
        <w:ind w:left="2274" w:hanging="420"/>
      </w:pPr>
      <w:rPr>
        <w:rFonts w:hint="default"/>
      </w:r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13">
    <w:nsid w:val="5B033C6F"/>
    <w:multiLevelType w:val="hybridMultilevel"/>
    <w:tmpl w:val="801876AC"/>
    <w:lvl w:ilvl="0" w:tplc="1E483112">
      <w:start w:val="2"/>
      <w:numFmt w:val="upperLetter"/>
      <w:lvlText w:val="%1."/>
      <w:lvlJc w:val="left"/>
      <w:pPr>
        <w:tabs>
          <w:tab w:val="num" w:pos="720"/>
        </w:tabs>
        <w:ind w:left="720" w:hanging="360"/>
      </w:pPr>
      <w:rPr>
        <w:rFonts w:hint="default"/>
        <w:sz w:val="24"/>
      </w:rPr>
    </w:lvl>
    <w:lvl w:ilvl="1" w:tplc="2D48A9DA">
      <w:start w:val="1"/>
      <w:numFmt w:val="decimal"/>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4BE29C4"/>
    <w:multiLevelType w:val="hybridMultilevel"/>
    <w:tmpl w:val="F7C0479A"/>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58910CB"/>
    <w:multiLevelType w:val="hybridMultilevel"/>
    <w:tmpl w:val="ADB4863C"/>
    <w:lvl w:ilvl="0" w:tplc="43C40C56">
      <w:start w:val="1"/>
      <w:numFmt w:val="decimal"/>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16">
    <w:nsid w:val="69762BE2"/>
    <w:multiLevelType w:val="hybridMultilevel"/>
    <w:tmpl w:val="686E9DD4"/>
    <w:lvl w:ilvl="0" w:tplc="6A0609A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6B0B5759"/>
    <w:multiLevelType w:val="hybridMultilevel"/>
    <w:tmpl w:val="2D545986"/>
    <w:lvl w:ilvl="0" w:tplc="22DCD41E">
      <w:start w:val="1"/>
      <w:numFmt w:val="upperLetter"/>
      <w:lvlText w:val="%1."/>
      <w:lvlJc w:val="left"/>
      <w:pPr>
        <w:tabs>
          <w:tab w:val="num" w:pos="735"/>
        </w:tabs>
        <w:ind w:left="735" w:hanging="375"/>
      </w:pPr>
      <w:rPr>
        <w:rFonts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B0F5D27"/>
    <w:multiLevelType w:val="hybridMultilevel"/>
    <w:tmpl w:val="B2A4E83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6BDA604F"/>
    <w:multiLevelType w:val="hybridMultilevel"/>
    <w:tmpl w:val="E5C0759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nsid w:val="6D60596E"/>
    <w:multiLevelType w:val="hybridMultilevel"/>
    <w:tmpl w:val="51C68CB6"/>
    <w:lvl w:ilvl="0" w:tplc="35B02BAC">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7168605E"/>
    <w:multiLevelType w:val="hybridMultilevel"/>
    <w:tmpl w:val="3796D56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71AA66B3"/>
    <w:multiLevelType w:val="hybridMultilevel"/>
    <w:tmpl w:val="AD82F656"/>
    <w:lvl w:ilvl="0" w:tplc="9FE23D4A">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1C262F2"/>
    <w:multiLevelType w:val="hybridMultilevel"/>
    <w:tmpl w:val="588680CE"/>
    <w:lvl w:ilvl="0" w:tplc="902A436E">
      <w:start w:val="1"/>
      <w:numFmt w:val="decimal"/>
      <w:lvlText w:val="%1."/>
      <w:lvlJc w:val="left"/>
      <w:pPr>
        <w:tabs>
          <w:tab w:val="num" w:pos="1778"/>
        </w:tabs>
        <w:ind w:left="1778" w:hanging="360"/>
      </w:pPr>
      <w:rPr>
        <w:rFonts w:hint="default"/>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24">
    <w:nsid w:val="74B225DC"/>
    <w:multiLevelType w:val="hybridMultilevel"/>
    <w:tmpl w:val="217E4B92"/>
    <w:lvl w:ilvl="0" w:tplc="4B4E401E">
      <w:start w:val="1"/>
      <w:numFmt w:val="lowerLetter"/>
      <w:lvlText w:val="%1."/>
      <w:lvlJc w:val="left"/>
      <w:pPr>
        <w:tabs>
          <w:tab w:val="num" w:pos="1440"/>
        </w:tabs>
        <w:ind w:left="1440" w:hanging="54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5">
    <w:nsid w:val="784D7535"/>
    <w:multiLevelType w:val="hybridMultilevel"/>
    <w:tmpl w:val="F7C0479A"/>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7AE50499"/>
    <w:multiLevelType w:val="hybridMultilevel"/>
    <w:tmpl w:val="1D3870BE"/>
    <w:lvl w:ilvl="0" w:tplc="44F01AA8">
      <w:start w:val="1"/>
      <w:numFmt w:val="decimal"/>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num w:numId="1">
    <w:abstractNumId w:val="5"/>
  </w:num>
  <w:num w:numId="2">
    <w:abstractNumId w:val="21"/>
  </w:num>
  <w:num w:numId="3">
    <w:abstractNumId w:val="24"/>
  </w:num>
  <w:num w:numId="4">
    <w:abstractNumId w:val="11"/>
  </w:num>
  <w:num w:numId="5">
    <w:abstractNumId w:val="6"/>
  </w:num>
  <w:num w:numId="6">
    <w:abstractNumId w:val="9"/>
  </w:num>
  <w:num w:numId="7">
    <w:abstractNumId w:val="16"/>
  </w:num>
  <w:num w:numId="8">
    <w:abstractNumId w:val="1"/>
  </w:num>
  <w:num w:numId="9">
    <w:abstractNumId w:val="13"/>
  </w:num>
  <w:num w:numId="10">
    <w:abstractNumId w:val="4"/>
  </w:num>
  <w:num w:numId="11">
    <w:abstractNumId w:val="7"/>
  </w:num>
  <w:num w:numId="12">
    <w:abstractNumId w:val="19"/>
  </w:num>
  <w:num w:numId="13">
    <w:abstractNumId w:val="10"/>
  </w:num>
  <w:num w:numId="14">
    <w:abstractNumId w:val="0"/>
  </w:num>
  <w:num w:numId="15">
    <w:abstractNumId w:val="18"/>
  </w:num>
  <w:num w:numId="16">
    <w:abstractNumId w:val="17"/>
  </w:num>
  <w:num w:numId="17">
    <w:abstractNumId w:val="2"/>
  </w:num>
  <w:num w:numId="18">
    <w:abstractNumId w:val="23"/>
  </w:num>
  <w:num w:numId="19">
    <w:abstractNumId w:val="12"/>
  </w:num>
  <w:num w:numId="20">
    <w:abstractNumId w:val="8"/>
  </w:num>
  <w:num w:numId="21">
    <w:abstractNumId w:val="22"/>
  </w:num>
  <w:num w:numId="22">
    <w:abstractNumId w:val="3"/>
  </w:num>
  <w:num w:numId="23">
    <w:abstractNumId w:val="20"/>
  </w:num>
  <w:num w:numId="24">
    <w:abstractNumId w:val="26"/>
  </w:num>
  <w:num w:numId="25">
    <w:abstractNumId w:val="14"/>
  </w:num>
  <w:num w:numId="26">
    <w:abstractNumId w:val="25"/>
  </w:num>
  <w:num w:numId="2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1976CB"/>
    <w:rsid w:val="0000245F"/>
    <w:rsid w:val="00005B99"/>
    <w:rsid w:val="0000730F"/>
    <w:rsid w:val="000138AB"/>
    <w:rsid w:val="0001718F"/>
    <w:rsid w:val="000201DC"/>
    <w:rsid w:val="000404A0"/>
    <w:rsid w:val="000471FE"/>
    <w:rsid w:val="0006042D"/>
    <w:rsid w:val="00060907"/>
    <w:rsid w:val="00061C0A"/>
    <w:rsid w:val="00065D02"/>
    <w:rsid w:val="00071127"/>
    <w:rsid w:val="00081EBF"/>
    <w:rsid w:val="00087687"/>
    <w:rsid w:val="0009239E"/>
    <w:rsid w:val="000A6F4E"/>
    <w:rsid w:val="000B4E74"/>
    <w:rsid w:val="000F3131"/>
    <w:rsid w:val="000F4705"/>
    <w:rsid w:val="000F7CB2"/>
    <w:rsid w:val="00102B14"/>
    <w:rsid w:val="00105287"/>
    <w:rsid w:val="001076C7"/>
    <w:rsid w:val="001141BB"/>
    <w:rsid w:val="00124561"/>
    <w:rsid w:val="00134861"/>
    <w:rsid w:val="001359A4"/>
    <w:rsid w:val="00146C6D"/>
    <w:rsid w:val="00157F2E"/>
    <w:rsid w:val="001738D0"/>
    <w:rsid w:val="001766A5"/>
    <w:rsid w:val="00180E43"/>
    <w:rsid w:val="001857D6"/>
    <w:rsid w:val="001861D0"/>
    <w:rsid w:val="00195F67"/>
    <w:rsid w:val="00196607"/>
    <w:rsid w:val="00197037"/>
    <w:rsid w:val="001976CB"/>
    <w:rsid w:val="001D72EC"/>
    <w:rsid w:val="001E717E"/>
    <w:rsid w:val="001F65D1"/>
    <w:rsid w:val="00226789"/>
    <w:rsid w:val="00226CBE"/>
    <w:rsid w:val="00237D4E"/>
    <w:rsid w:val="00243F64"/>
    <w:rsid w:val="00244C20"/>
    <w:rsid w:val="00247494"/>
    <w:rsid w:val="00261C32"/>
    <w:rsid w:val="00272642"/>
    <w:rsid w:val="00283974"/>
    <w:rsid w:val="00284A41"/>
    <w:rsid w:val="00290B57"/>
    <w:rsid w:val="002A4201"/>
    <w:rsid w:val="002B0312"/>
    <w:rsid w:val="002B1A50"/>
    <w:rsid w:val="002C340E"/>
    <w:rsid w:val="003071F6"/>
    <w:rsid w:val="00314179"/>
    <w:rsid w:val="00330B89"/>
    <w:rsid w:val="0033554E"/>
    <w:rsid w:val="003630B3"/>
    <w:rsid w:val="0036527F"/>
    <w:rsid w:val="00365C4C"/>
    <w:rsid w:val="00366D3D"/>
    <w:rsid w:val="0036766A"/>
    <w:rsid w:val="00386BEB"/>
    <w:rsid w:val="00396A38"/>
    <w:rsid w:val="00396E87"/>
    <w:rsid w:val="003A4281"/>
    <w:rsid w:val="003B0562"/>
    <w:rsid w:val="003B7568"/>
    <w:rsid w:val="003D0DC5"/>
    <w:rsid w:val="003E145E"/>
    <w:rsid w:val="003E1C2D"/>
    <w:rsid w:val="003E5A65"/>
    <w:rsid w:val="00404D64"/>
    <w:rsid w:val="004122F1"/>
    <w:rsid w:val="00415595"/>
    <w:rsid w:val="00436C89"/>
    <w:rsid w:val="00444726"/>
    <w:rsid w:val="004448CD"/>
    <w:rsid w:val="00445AA1"/>
    <w:rsid w:val="00451725"/>
    <w:rsid w:val="00457E4C"/>
    <w:rsid w:val="00466AA8"/>
    <w:rsid w:val="00470F1F"/>
    <w:rsid w:val="0047555C"/>
    <w:rsid w:val="0048542A"/>
    <w:rsid w:val="0048568C"/>
    <w:rsid w:val="00485ED5"/>
    <w:rsid w:val="00491AA4"/>
    <w:rsid w:val="0049775B"/>
    <w:rsid w:val="004A0134"/>
    <w:rsid w:val="004B7705"/>
    <w:rsid w:val="004D0193"/>
    <w:rsid w:val="004F30CE"/>
    <w:rsid w:val="004F583E"/>
    <w:rsid w:val="00503A36"/>
    <w:rsid w:val="005243FE"/>
    <w:rsid w:val="00544AFB"/>
    <w:rsid w:val="005479E2"/>
    <w:rsid w:val="00550BBD"/>
    <w:rsid w:val="00551B1F"/>
    <w:rsid w:val="0055224C"/>
    <w:rsid w:val="00553CA8"/>
    <w:rsid w:val="0056381E"/>
    <w:rsid w:val="00565B05"/>
    <w:rsid w:val="005702C3"/>
    <w:rsid w:val="00580EB9"/>
    <w:rsid w:val="00584B0C"/>
    <w:rsid w:val="005908F6"/>
    <w:rsid w:val="005A48EB"/>
    <w:rsid w:val="005B40C5"/>
    <w:rsid w:val="005B6D3D"/>
    <w:rsid w:val="005C3914"/>
    <w:rsid w:val="005E2BDD"/>
    <w:rsid w:val="00602F37"/>
    <w:rsid w:val="006044ED"/>
    <w:rsid w:val="0060691B"/>
    <w:rsid w:val="00615FCE"/>
    <w:rsid w:val="00627119"/>
    <w:rsid w:val="00631F06"/>
    <w:rsid w:val="00632E18"/>
    <w:rsid w:val="006343EB"/>
    <w:rsid w:val="00636488"/>
    <w:rsid w:val="0064769B"/>
    <w:rsid w:val="00672F56"/>
    <w:rsid w:val="00672F86"/>
    <w:rsid w:val="006821F6"/>
    <w:rsid w:val="0068348D"/>
    <w:rsid w:val="00685260"/>
    <w:rsid w:val="006901BF"/>
    <w:rsid w:val="006965C5"/>
    <w:rsid w:val="006A3054"/>
    <w:rsid w:val="006A6511"/>
    <w:rsid w:val="006B3966"/>
    <w:rsid w:val="006C101E"/>
    <w:rsid w:val="006D13C8"/>
    <w:rsid w:val="006D52FE"/>
    <w:rsid w:val="0070714C"/>
    <w:rsid w:val="0071089C"/>
    <w:rsid w:val="007155D3"/>
    <w:rsid w:val="007173D9"/>
    <w:rsid w:val="00717BFE"/>
    <w:rsid w:val="00723EB0"/>
    <w:rsid w:val="00725450"/>
    <w:rsid w:val="007312AC"/>
    <w:rsid w:val="007378BA"/>
    <w:rsid w:val="00744303"/>
    <w:rsid w:val="00750305"/>
    <w:rsid w:val="00754B8B"/>
    <w:rsid w:val="0075563C"/>
    <w:rsid w:val="007648AD"/>
    <w:rsid w:val="0077696B"/>
    <w:rsid w:val="007827A0"/>
    <w:rsid w:val="0079283C"/>
    <w:rsid w:val="007A284B"/>
    <w:rsid w:val="007A592C"/>
    <w:rsid w:val="007A7203"/>
    <w:rsid w:val="007B006B"/>
    <w:rsid w:val="007C1E5F"/>
    <w:rsid w:val="007E08C4"/>
    <w:rsid w:val="00820F02"/>
    <w:rsid w:val="0082335C"/>
    <w:rsid w:val="00850779"/>
    <w:rsid w:val="008546CA"/>
    <w:rsid w:val="00880A5F"/>
    <w:rsid w:val="008844C3"/>
    <w:rsid w:val="00887563"/>
    <w:rsid w:val="00890838"/>
    <w:rsid w:val="008948CF"/>
    <w:rsid w:val="008A6262"/>
    <w:rsid w:val="008B1310"/>
    <w:rsid w:val="008B474D"/>
    <w:rsid w:val="008B69F6"/>
    <w:rsid w:val="008C349A"/>
    <w:rsid w:val="008C496A"/>
    <w:rsid w:val="008C587C"/>
    <w:rsid w:val="008D1320"/>
    <w:rsid w:val="008E311A"/>
    <w:rsid w:val="008E3332"/>
    <w:rsid w:val="008E73F1"/>
    <w:rsid w:val="008F2E38"/>
    <w:rsid w:val="008F3BA7"/>
    <w:rsid w:val="0092129B"/>
    <w:rsid w:val="00935E5D"/>
    <w:rsid w:val="009433D6"/>
    <w:rsid w:val="00945CFF"/>
    <w:rsid w:val="009515B7"/>
    <w:rsid w:val="00966B5B"/>
    <w:rsid w:val="009767DC"/>
    <w:rsid w:val="009835A7"/>
    <w:rsid w:val="009863A6"/>
    <w:rsid w:val="009A2055"/>
    <w:rsid w:val="009C4B7B"/>
    <w:rsid w:val="009D7E89"/>
    <w:rsid w:val="009E5273"/>
    <w:rsid w:val="009F55D7"/>
    <w:rsid w:val="009F5970"/>
    <w:rsid w:val="00A05FED"/>
    <w:rsid w:val="00A1134F"/>
    <w:rsid w:val="00A17E5C"/>
    <w:rsid w:val="00A52A25"/>
    <w:rsid w:val="00A57A30"/>
    <w:rsid w:val="00A70D7B"/>
    <w:rsid w:val="00A7237E"/>
    <w:rsid w:val="00A93983"/>
    <w:rsid w:val="00AA028D"/>
    <w:rsid w:val="00AA2F67"/>
    <w:rsid w:val="00AB6567"/>
    <w:rsid w:val="00AC16E9"/>
    <w:rsid w:val="00AC23E6"/>
    <w:rsid w:val="00AC3CCE"/>
    <w:rsid w:val="00AC4924"/>
    <w:rsid w:val="00AD7D1C"/>
    <w:rsid w:val="00AE4740"/>
    <w:rsid w:val="00AE608A"/>
    <w:rsid w:val="00AE7DC6"/>
    <w:rsid w:val="00AF2C47"/>
    <w:rsid w:val="00AF5F55"/>
    <w:rsid w:val="00B146E1"/>
    <w:rsid w:val="00B35180"/>
    <w:rsid w:val="00B354CB"/>
    <w:rsid w:val="00B42131"/>
    <w:rsid w:val="00B446DC"/>
    <w:rsid w:val="00B47525"/>
    <w:rsid w:val="00B5106F"/>
    <w:rsid w:val="00B511E8"/>
    <w:rsid w:val="00B6032B"/>
    <w:rsid w:val="00B61A40"/>
    <w:rsid w:val="00B81FD6"/>
    <w:rsid w:val="00B91252"/>
    <w:rsid w:val="00BA3AC3"/>
    <w:rsid w:val="00BA568F"/>
    <w:rsid w:val="00BC618D"/>
    <w:rsid w:val="00BD1E07"/>
    <w:rsid w:val="00BE36FE"/>
    <w:rsid w:val="00BE683E"/>
    <w:rsid w:val="00C00B34"/>
    <w:rsid w:val="00C02ED7"/>
    <w:rsid w:val="00C0792E"/>
    <w:rsid w:val="00C3511D"/>
    <w:rsid w:val="00C4007F"/>
    <w:rsid w:val="00C6241B"/>
    <w:rsid w:val="00C724AE"/>
    <w:rsid w:val="00C74028"/>
    <w:rsid w:val="00C86C28"/>
    <w:rsid w:val="00C94BF3"/>
    <w:rsid w:val="00CC21B0"/>
    <w:rsid w:val="00CC36EE"/>
    <w:rsid w:val="00CC4D7A"/>
    <w:rsid w:val="00CC7DE4"/>
    <w:rsid w:val="00CD0F55"/>
    <w:rsid w:val="00CD5A0A"/>
    <w:rsid w:val="00CE7168"/>
    <w:rsid w:val="00D00009"/>
    <w:rsid w:val="00D04DA7"/>
    <w:rsid w:val="00D12780"/>
    <w:rsid w:val="00D33BC9"/>
    <w:rsid w:val="00D3435A"/>
    <w:rsid w:val="00D41791"/>
    <w:rsid w:val="00D4764A"/>
    <w:rsid w:val="00D56A15"/>
    <w:rsid w:val="00D7035F"/>
    <w:rsid w:val="00D807CF"/>
    <w:rsid w:val="00D84685"/>
    <w:rsid w:val="00D85241"/>
    <w:rsid w:val="00DA115B"/>
    <w:rsid w:val="00DA3F87"/>
    <w:rsid w:val="00DA43A9"/>
    <w:rsid w:val="00DA5A9A"/>
    <w:rsid w:val="00DB14E2"/>
    <w:rsid w:val="00DE4E9D"/>
    <w:rsid w:val="00E07377"/>
    <w:rsid w:val="00E23486"/>
    <w:rsid w:val="00E57D72"/>
    <w:rsid w:val="00E65F8A"/>
    <w:rsid w:val="00E67251"/>
    <w:rsid w:val="00E86866"/>
    <w:rsid w:val="00E95725"/>
    <w:rsid w:val="00EC7E3B"/>
    <w:rsid w:val="00ED4518"/>
    <w:rsid w:val="00EE5C3F"/>
    <w:rsid w:val="00EF2D16"/>
    <w:rsid w:val="00EF50B3"/>
    <w:rsid w:val="00F1047C"/>
    <w:rsid w:val="00F114FC"/>
    <w:rsid w:val="00F34318"/>
    <w:rsid w:val="00F36C8F"/>
    <w:rsid w:val="00F3709B"/>
    <w:rsid w:val="00F470EB"/>
    <w:rsid w:val="00F63EA4"/>
    <w:rsid w:val="00F63FA6"/>
    <w:rsid w:val="00F75F16"/>
    <w:rsid w:val="00F7764E"/>
    <w:rsid w:val="00F80AED"/>
    <w:rsid w:val="00F83DF4"/>
    <w:rsid w:val="00F87A0A"/>
    <w:rsid w:val="00FA7A0E"/>
    <w:rsid w:val="00FB7FE0"/>
    <w:rsid w:val="00FD3244"/>
    <w:rsid w:val="00FF17A5"/>
    <w:rsid w:val="00FF354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d-ID" w:eastAsia="id-ID"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76CB"/>
    <w:pPr>
      <w:suppressAutoHyphens/>
    </w:pPr>
    <w:rPr>
      <w:rFonts w:ascii="Times New Roman" w:eastAsia="Times New Roman" w:hAnsi="Times New Roman"/>
      <w:sz w:val="24"/>
      <w:szCs w:val="24"/>
      <w:lang w:val="en-US" w:eastAsia="ar-SA"/>
    </w:rPr>
  </w:style>
  <w:style w:type="paragraph" w:styleId="Heading2">
    <w:name w:val="heading 2"/>
    <w:basedOn w:val="Normal"/>
    <w:next w:val="Normal"/>
    <w:link w:val="Heading2Char"/>
    <w:uiPriority w:val="9"/>
    <w:semiHidden/>
    <w:unhideWhenUsed/>
    <w:qFormat/>
    <w:rsid w:val="004F30C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7827A0"/>
    <w:pPr>
      <w:keepNext/>
      <w:suppressAutoHyphens w:val="0"/>
      <w:spacing w:before="240" w:after="60"/>
      <w:outlineLvl w:val="2"/>
    </w:pPr>
    <w:rPr>
      <w:rFonts w:ascii="Arial" w:hAnsi="Arial" w:cs="Arial"/>
      <w:b/>
      <w:bCs/>
      <w:sz w:val="26"/>
      <w:szCs w:val="26"/>
      <w:lang w:eastAsia="en-US"/>
    </w:rPr>
  </w:style>
  <w:style w:type="paragraph" w:styleId="Heading6">
    <w:name w:val="heading 6"/>
    <w:basedOn w:val="Normal"/>
    <w:next w:val="Normal"/>
    <w:link w:val="Heading6Char"/>
    <w:qFormat/>
    <w:rsid w:val="001976CB"/>
    <w:pPr>
      <w:spacing w:before="240" w:after="60"/>
      <w:outlineLvl w:val="5"/>
    </w:pPr>
    <w:rPr>
      <w:b/>
      <w:bCs/>
      <w:sz w:val="22"/>
      <w:szCs w:val="22"/>
    </w:rPr>
  </w:style>
  <w:style w:type="paragraph" w:styleId="Heading7">
    <w:name w:val="heading 7"/>
    <w:basedOn w:val="Normal"/>
    <w:next w:val="Normal"/>
    <w:link w:val="Heading7Char"/>
    <w:qFormat/>
    <w:rsid w:val="004F30CE"/>
    <w:pPr>
      <w:suppressAutoHyphens w:val="0"/>
      <w:spacing w:before="240" w:after="60"/>
      <w:outlineLvl w:val="6"/>
    </w:pPr>
    <w:rPr>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976CB"/>
    <w:pPr>
      <w:tabs>
        <w:tab w:val="center" w:pos="4513"/>
        <w:tab w:val="right" w:pos="9026"/>
      </w:tabs>
    </w:pPr>
  </w:style>
  <w:style w:type="character" w:customStyle="1" w:styleId="HeaderChar">
    <w:name w:val="Header Char"/>
    <w:basedOn w:val="DefaultParagraphFont"/>
    <w:link w:val="Header"/>
    <w:uiPriority w:val="99"/>
    <w:rsid w:val="001976CB"/>
  </w:style>
  <w:style w:type="paragraph" w:styleId="Footer">
    <w:name w:val="footer"/>
    <w:basedOn w:val="Normal"/>
    <w:link w:val="FooterChar"/>
    <w:uiPriority w:val="99"/>
    <w:unhideWhenUsed/>
    <w:rsid w:val="001976CB"/>
    <w:pPr>
      <w:tabs>
        <w:tab w:val="center" w:pos="4513"/>
        <w:tab w:val="right" w:pos="9026"/>
      </w:tabs>
    </w:pPr>
  </w:style>
  <w:style w:type="character" w:customStyle="1" w:styleId="FooterChar">
    <w:name w:val="Footer Char"/>
    <w:basedOn w:val="DefaultParagraphFont"/>
    <w:link w:val="Footer"/>
    <w:uiPriority w:val="99"/>
    <w:rsid w:val="001976CB"/>
  </w:style>
  <w:style w:type="paragraph" w:styleId="BalloonText">
    <w:name w:val="Balloon Text"/>
    <w:basedOn w:val="Normal"/>
    <w:link w:val="BalloonTextChar"/>
    <w:uiPriority w:val="99"/>
    <w:semiHidden/>
    <w:unhideWhenUsed/>
    <w:rsid w:val="001976CB"/>
    <w:rPr>
      <w:rFonts w:ascii="Tahoma" w:hAnsi="Tahoma" w:cs="Tahoma"/>
      <w:sz w:val="16"/>
      <w:szCs w:val="16"/>
    </w:rPr>
  </w:style>
  <w:style w:type="character" w:customStyle="1" w:styleId="BalloonTextChar">
    <w:name w:val="Balloon Text Char"/>
    <w:basedOn w:val="DefaultParagraphFont"/>
    <w:link w:val="BalloonText"/>
    <w:uiPriority w:val="99"/>
    <w:semiHidden/>
    <w:rsid w:val="001976CB"/>
    <w:rPr>
      <w:rFonts w:ascii="Tahoma" w:hAnsi="Tahoma" w:cs="Tahoma"/>
      <w:sz w:val="16"/>
      <w:szCs w:val="16"/>
    </w:rPr>
  </w:style>
  <w:style w:type="character" w:customStyle="1" w:styleId="Heading6Char">
    <w:name w:val="Heading 6 Char"/>
    <w:basedOn w:val="DefaultParagraphFont"/>
    <w:link w:val="Heading6"/>
    <w:rsid w:val="001976CB"/>
    <w:rPr>
      <w:rFonts w:ascii="Times New Roman" w:eastAsia="Times New Roman" w:hAnsi="Times New Roman" w:cs="Times New Roman"/>
      <w:b/>
      <w:bCs/>
      <w:lang w:val="en-US" w:eastAsia="ar-SA"/>
    </w:rPr>
  </w:style>
  <w:style w:type="paragraph" w:styleId="BodyTextIndent">
    <w:name w:val="Body Text Indent"/>
    <w:basedOn w:val="Normal"/>
    <w:link w:val="BodyTextIndentChar"/>
    <w:rsid w:val="00330B89"/>
    <w:pPr>
      <w:suppressAutoHyphens w:val="0"/>
      <w:spacing w:line="480" w:lineRule="auto"/>
      <w:ind w:left="540" w:firstLine="1080"/>
      <w:jc w:val="both"/>
    </w:pPr>
    <w:rPr>
      <w:rFonts w:ascii="Century Gothic" w:hAnsi="Century Gothic"/>
      <w:lang w:eastAsia="en-US"/>
    </w:rPr>
  </w:style>
  <w:style w:type="character" w:customStyle="1" w:styleId="BodyTextIndentChar">
    <w:name w:val="Body Text Indent Char"/>
    <w:basedOn w:val="DefaultParagraphFont"/>
    <w:link w:val="BodyTextIndent"/>
    <w:rsid w:val="00330B89"/>
    <w:rPr>
      <w:rFonts w:ascii="Century Gothic" w:eastAsia="Times New Roman" w:hAnsi="Century Gothic"/>
      <w:sz w:val="24"/>
      <w:szCs w:val="24"/>
      <w:lang w:val="en-US" w:eastAsia="en-US"/>
    </w:rPr>
  </w:style>
  <w:style w:type="paragraph" w:styleId="BodyText">
    <w:name w:val="Body Text"/>
    <w:basedOn w:val="Normal"/>
    <w:link w:val="BodyTextChar"/>
    <w:uiPriority w:val="99"/>
    <w:unhideWhenUsed/>
    <w:rsid w:val="00820F02"/>
    <w:pPr>
      <w:spacing w:after="120"/>
    </w:pPr>
  </w:style>
  <w:style w:type="character" w:customStyle="1" w:styleId="BodyTextChar">
    <w:name w:val="Body Text Char"/>
    <w:basedOn w:val="DefaultParagraphFont"/>
    <w:link w:val="BodyText"/>
    <w:uiPriority w:val="99"/>
    <w:rsid w:val="00820F02"/>
    <w:rPr>
      <w:rFonts w:ascii="Times New Roman" w:eastAsia="Times New Roman" w:hAnsi="Times New Roman"/>
      <w:sz w:val="24"/>
      <w:szCs w:val="24"/>
      <w:lang w:val="en-US" w:eastAsia="ar-SA"/>
    </w:rPr>
  </w:style>
  <w:style w:type="character" w:customStyle="1" w:styleId="Heading2Char">
    <w:name w:val="Heading 2 Char"/>
    <w:basedOn w:val="DefaultParagraphFont"/>
    <w:link w:val="Heading2"/>
    <w:uiPriority w:val="9"/>
    <w:semiHidden/>
    <w:rsid w:val="004F30CE"/>
    <w:rPr>
      <w:rFonts w:asciiTheme="majorHAnsi" w:eastAsiaTheme="majorEastAsia" w:hAnsiTheme="majorHAnsi" w:cstheme="majorBidi"/>
      <w:b/>
      <w:bCs/>
      <w:color w:val="4F81BD" w:themeColor="accent1"/>
      <w:sz w:val="26"/>
      <w:szCs w:val="26"/>
      <w:lang w:val="en-US" w:eastAsia="ar-SA"/>
    </w:rPr>
  </w:style>
  <w:style w:type="character" w:customStyle="1" w:styleId="Heading7Char">
    <w:name w:val="Heading 7 Char"/>
    <w:basedOn w:val="DefaultParagraphFont"/>
    <w:link w:val="Heading7"/>
    <w:rsid w:val="004F30CE"/>
    <w:rPr>
      <w:rFonts w:ascii="Times New Roman" w:eastAsia="Times New Roman" w:hAnsi="Times New Roman"/>
      <w:sz w:val="24"/>
      <w:szCs w:val="24"/>
      <w:lang w:val="en-US" w:eastAsia="en-US"/>
    </w:rPr>
  </w:style>
  <w:style w:type="character" w:customStyle="1" w:styleId="Heading3Char">
    <w:name w:val="Heading 3 Char"/>
    <w:basedOn w:val="DefaultParagraphFont"/>
    <w:link w:val="Heading3"/>
    <w:rsid w:val="007827A0"/>
    <w:rPr>
      <w:rFonts w:ascii="Arial" w:eastAsia="Times New Roman" w:hAnsi="Arial" w:cs="Arial"/>
      <w:b/>
      <w:bCs/>
      <w:sz w:val="26"/>
      <w:szCs w:val="26"/>
      <w:lang w:val="en-US" w:eastAsia="en-US"/>
    </w:rPr>
  </w:style>
  <w:style w:type="paragraph" w:customStyle="1" w:styleId="Default">
    <w:name w:val="Default"/>
    <w:rsid w:val="00314179"/>
    <w:pPr>
      <w:autoSpaceDE w:val="0"/>
      <w:autoSpaceDN w:val="0"/>
      <w:adjustRightInd w:val="0"/>
    </w:pPr>
    <w:rPr>
      <w:rFonts w:ascii="Tahoma" w:hAnsi="Tahoma" w:cs="Tahoma"/>
      <w:color w:val="000000"/>
      <w:sz w:val="24"/>
      <w:szCs w:val="24"/>
    </w:rPr>
  </w:style>
  <w:style w:type="paragraph" w:styleId="NoSpacing">
    <w:name w:val="No Spacing"/>
    <w:link w:val="NoSpacingChar"/>
    <w:uiPriority w:val="1"/>
    <w:qFormat/>
    <w:rsid w:val="00F36C8F"/>
    <w:rPr>
      <w:rFonts w:asciiTheme="minorHAnsi" w:eastAsiaTheme="minorEastAsia" w:hAnsiTheme="minorHAnsi" w:cstheme="minorBidi"/>
      <w:sz w:val="22"/>
      <w:szCs w:val="22"/>
      <w:lang w:val="en-US" w:eastAsia="ja-JP"/>
    </w:rPr>
  </w:style>
  <w:style w:type="character" w:customStyle="1" w:styleId="NoSpacingChar">
    <w:name w:val="No Spacing Char"/>
    <w:basedOn w:val="DefaultParagraphFont"/>
    <w:link w:val="NoSpacing"/>
    <w:uiPriority w:val="1"/>
    <w:rsid w:val="00F36C8F"/>
    <w:rPr>
      <w:rFonts w:asciiTheme="minorHAnsi" w:eastAsiaTheme="minorEastAsia" w:hAnsiTheme="minorHAnsi" w:cstheme="minorBidi"/>
      <w:sz w:val="22"/>
      <w:szCs w:val="22"/>
      <w:lang w:val="en-US" w:eastAsia="ja-JP"/>
    </w:rPr>
  </w:style>
  <w:style w:type="paragraph" w:styleId="BodyTextIndent3">
    <w:name w:val="Body Text Indent 3"/>
    <w:basedOn w:val="Normal"/>
    <w:link w:val="BodyTextIndent3Char"/>
    <w:uiPriority w:val="99"/>
    <w:semiHidden/>
    <w:unhideWhenUsed/>
    <w:rsid w:val="000A6F4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A6F4E"/>
    <w:rPr>
      <w:rFonts w:ascii="Times New Roman" w:eastAsia="Times New Roman" w:hAnsi="Times New Roman"/>
      <w:sz w:val="16"/>
      <w:szCs w:val="16"/>
      <w:lang w:val="en-US" w:eastAsia="ar-SA"/>
    </w:rPr>
  </w:style>
  <w:style w:type="paragraph" w:styleId="BodyText2">
    <w:name w:val="Body Text 2"/>
    <w:basedOn w:val="Normal"/>
    <w:link w:val="BodyText2Char"/>
    <w:uiPriority w:val="99"/>
    <w:semiHidden/>
    <w:unhideWhenUsed/>
    <w:rsid w:val="000A6F4E"/>
    <w:pPr>
      <w:spacing w:after="120" w:line="480" w:lineRule="auto"/>
    </w:pPr>
  </w:style>
  <w:style w:type="character" w:customStyle="1" w:styleId="BodyText2Char">
    <w:name w:val="Body Text 2 Char"/>
    <w:basedOn w:val="DefaultParagraphFont"/>
    <w:link w:val="BodyText2"/>
    <w:uiPriority w:val="99"/>
    <w:semiHidden/>
    <w:rsid w:val="000A6F4E"/>
    <w:rPr>
      <w:rFonts w:ascii="Times New Roman" w:eastAsia="Times New Roman" w:hAnsi="Times New Roman"/>
      <w:sz w:val="24"/>
      <w:szCs w:val="24"/>
      <w:lang w:val="en-US" w:eastAsia="ar-SA"/>
    </w:rPr>
  </w:style>
  <w:style w:type="paragraph" w:styleId="PlainText">
    <w:name w:val="Plain Text"/>
    <w:basedOn w:val="Normal"/>
    <w:link w:val="PlainTextChar"/>
    <w:rsid w:val="000A6F4E"/>
    <w:pPr>
      <w:suppressAutoHyphens w:val="0"/>
    </w:pPr>
    <w:rPr>
      <w:rFonts w:ascii="Courier New" w:hAnsi="Courier New"/>
      <w:sz w:val="20"/>
      <w:szCs w:val="20"/>
      <w:lang w:eastAsia="en-US"/>
    </w:rPr>
  </w:style>
  <w:style w:type="character" w:customStyle="1" w:styleId="PlainTextChar">
    <w:name w:val="Plain Text Char"/>
    <w:basedOn w:val="DefaultParagraphFont"/>
    <w:link w:val="PlainText"/>
    <w:rsid w:val="000A6F4E"/>
    <w:rPr>
      <w:rFonts w:ascii="Courier New" w:eastAsia="Times New Roman" w:hAnsi="Courier New"/>
      <w:lang w:val="en-US" w:eastAsia="en-US"/>
    </w:rPr>
  </w:style>
  <w:style w:type="table" w:styleId="TableGrid">
    <w:name w:val="Table Grid"/>
    <w:basedOn w:val="TableNormal"/>
    <w:uiPriority w:val="59"/>
    <w:rsid w:val="000A6F4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10">
    <w:name w:val="Style10"/>
    <w:basedOn w:val="Normal"/>
    <w:autoRedefine/>
    <w:rsid w:val="005479E2"/>
    <w:pPr>
      <w:tabs>
        <w:tab w:val="left" w:pos="1134"/>
      </w:tabs>
      <w:suppressAutoHyphens w:val="0"/>
      <w:spacing w:line="360" w:lineRule="auto"/>
      <w:ind w:left="1134" w:hanging="567"/>
      <w:jc w:val="both"/>
    </w:pPr>
    <w:rPr>
      <w:rFonts w:ascii="Cambria" w:hAnsi="Cambria"/>
      <w:lang w:val="fi-FI" w:eastAsia="en-GB"/>
    </w:rPr>
  </w:style>
  <w:style w:type="paragraph" w:styleId="NormalWeb">
    <w:name w:val="Normal (Web)"/>
    <w:basedOn w:val="Normal"/>
    <w:rsid w:val="005479E2"/>
    <w:pPr>
      <w:suppressAutoHyphens w:val="0"/>
      <w:spacing w:before="100" w:beforeAutospacing="1" w:after="100" w:afterAutospacing="1"/>
    </w:pPr>
    <w:rPr>
      <w:lang w:eastAsia="en-US"/>
    </w:rPr>
  </w:style>
  <w:style w:type="character" w:styleId="Emphasis">
    <w:name w:val="Emphasis"/>
    <w:basedOn w:val="DefaultParagraphFont"/>
    <w:qFormat/>
    <w:rsid w:val="005479E2"/>
    <w:rPr>
      <w:i/>
      <w:iCs/>
    </w:rPr>
  </w:style>
  <w:style w:type="paragraph" w:styleId="ListParagraph">
    <w:name w:val="List Paragraph"/>
    <w:basedOn w:val="Normal"/>
    <w:uiPriority w:val="34"/>
    <w:qFormat/>
    <w:rsid w:val="00C4007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id-ID" w:eastAsia="id-ID"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76CB"/>
    <w:pPr>
      <w:suppressAutoHyphens/>
    </w:pPr>
    <w:rPr>
      <w:rFonts w:ascii="Times New Roman" w:eastAsia="Times New Roman" w:hAnsi="Times New Roman"/>
      <w:sz w:val="24"/>
      <w:szCs w:val="24"/>
      <w:lang w:val="en-US" w:eastAsia="ar-SA"/>
    </w:rPr>
  </w:style>
  <w:style w:type="paragraph" w:styleId="Heading2">
    <w:name w:val="heading 2"/>
    <w:basedOn w:val="Normal"/>
    <w:next w:val="Normal"/>
    <w:link w:val="Heading2Char"/>
    <w:uiPriority w:val="9"/>
    <w:semiHidden/>
    <w:unhideWhenUsed/>
    <w:qFormat/>
    <w:rsid w:val="004F30C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7827A0"/>
    <w:pPr>
      <w:keepNext/>
      <w:suppressAutoHyphens w:val="0"/>
      <w:spacing w:before="240" w:after="60"/>
      <w:outlineLvl w:val="2"/>
    </w:pPr>
    <w:rPr>
      <w:rFonts w:ascii="Arial" w:hAnsi="Arial" w:cs="Arial"/>
      <w:b/>
      <w:bCs/>
      <w:sz w:val="26"/>
      <w:szCs w:val="26"/>
      <w:lang w:eastAsia="en-US"/>
    </w:rPr>
  </w:style>
  <w:style w:type="paragraph" w:styleId="Heading6">
    <w:name w:val="heading 6"/>
    <w:basedOn w:val="Normal"/>
    <w:next w:val="Normal"/>
    <w:link w:val="Heading6Char"/>
    <w:qFormat/>
    <w:rsid w:val="001976CB"/>
    <w:pPr>
      <w:spacing w:before="240" w:after="60"/>
      <w:outlineLvl w:val="5"/>
    </w:pPr>
    <w:rPr>
      <w:b/>
      <w:bCs/>
      <w:sz w:val="22"/>
      <w:szCs w:val="22"/>
    </w:rPr>
  </w:style>
  <w:style w:type="paragraph" w:styleId="Heading7">
    <w:name w:val="heading 7"/>
    <w:basedOn w:val="Normal"/>
    <w:next w:val="Normal"/>
    <w:link w:val="Heading7Char"/>
    <w:qFormat/>
    <w:rsid w:val="004F30CE"/>
    <w:pPr>
      <w:suppressAutoHyphens w:val="0"/>
      <w:spacing w:before="240" w:after="60"/>
      <w:outlineLvl w:val="6"/>
    </w:pPr>
    <w:rPr>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976CB"/>
    <w:pPr>
      <w:tabs>
        <w:tab w:val="center" w:pos="4513"/>
        <w:tab w:val="right" w:pos="9026"/>
      </w:tabs>
    </w:pPr>
  </w:style>
  <w:style w:type="character" w:customStyle="1" w:styleId="HeaderChar">
    <w:name w:val="Header Char"/>
    <w:basedOn w:val="DefaultParagraphFont"/>
    <w:link w:val="Header"/>
    <w:uiPriority w:val="99"/>
    <w:rsid w:val="001976CB"/>
  </w:style>
  <w:style w:type="paragraph" w:styleId="Footer">
    <w:name w:val="footer"/>
    <w:basedOn w:val="Normal"/>
    <w:link w:val="FooterChar"/>
    <w:uiPriority w:val="99"/>
    <w:unhideWhenUsed/>
    <w:rsid w:val="001976CB"/>
    <w:pPr>
      <w:tabs>
        <w:tab w:val="center" w:pos="4513"/>
        <w:tab w:val="right" w:pos="9026"/>
      </w:tabs>
    </w:pPr>
  </w:style>
  <w:style w:type="character" w:customStyle="1" w:styleId="FooterChar">
    <w:name w:val="Footer Char"/>
    <w:basedOn w:val="DefaultParagraphFont"/>
    <w:link w:val="Footer"/>
    <w:uiPriority w:val="99"/>
    <w:rsid w:val="001976CB"/>
  </w:style>
  <w:style w:type="paragraph" w:styleId="BalloonText">
    <w:name w:val="Balloon Text"/>
    <w:basedOn w:val="Normal"/>
    <w:link w:val="BalloonTextChar"/>
    <w:uiPriority w:val="99"/>
    <w:semiHidden/>
    <w:unhideWhenUsed/>
    <w:rsid w:val="001976CB"/>
    <w:rPr>
      <w:rFonts w:ascii="Tahoma" w:hAnsi="Tahoma" w:cs="Tahoma"/>
      <w:sz w:val="16"/>
      <w:szCs w:val="16"/>
    </w:rPr>
  </w:style>
  <w:style w:type="character" w:customStyle="1" w:styleId="BalloonTextChar">
    <w:name w:val="Balloon Text Char"/>
    <w:basedOn w:val="DefaultParagraphFont"/>
    <w:link w:val="BalloonText"/>
    <w:uiPriority w:val="99"/>
    <w:semiHidden/>
    <w:rsid w:val="001976CB"/>
    <w:rPr>
      <w:rFonts w:ascii="Tahoma" w:hAnsi="Tahoma" w:cs="Tahoma"/>
      <w:sz w:val="16"/>
      <w:szCs w:val="16"/>
    </w:rPr>
  </w:style>
  <w:style w:type="character" w:customStyle="1" w:styleId="Heading6Char">
    <w:name w:val="Heading 6 Char"/>
    <w:basedOn w:val="DefaultParagraphFont"/>
    <w:link w:val="Heading6"/>
    <w:rsid w:val="001976CB"/>
    <w:rPr>
      <w:rFonts w:ascii="Times New Roman" w:eastAsia="Times New Roman" w:hAnsi="Times New Roman" w:cs="Times New Roman"/>
      <w:b/>
      <w:bCs/>
      <w:lang w:val="en-US" w:eastAsia="ar-SA"/>
    </w:rPr>
  </w:style>
  <w:style w:type="paragraph" w:styleId="BodyTextIndent">
    <w:name w:val="Body Text Indent"/>
    <w:basedOn w:val="Normal"/>
    <w:link w:val="BodyTextIndentChar"/>
    <w:rsid w:val="00330B89"/>
    <w:pPr>
      <w:suppressAutoHyphens w:val="0"/>
      <w:spacing w:line="480" w:lineRule="auto"/>
      <w:ind w:left="540" w:firstLine="1080"/>
      <w:jc w:val="both"/>
    </w:pPr>
    <w:rPr>
      <w:rFonts w:ascii="Century Gothic" w:hAnsi="Century Gothic"/>
      <w:lang w:eastAsia="en-US"/>
    </w:rPr>
  </w:style>
  <w:style w:type="character" w:customStyle="1" w:styleId="BodyTextIndentChar">
    <w:name w:val="Body Text Indent Char"/>
    <w:basedOn w:val="DefaultParagraphFont"/>
    <w:link w:val="BodyTextIndent"/>
    <w:rsid w:val="00330B89"/>
    <w:rPr>
      <w:rFonts w:ascii="Century Gothic" w:eastAsia="Times New Roman" w:hAnsi="Century Gothic"/>
      <w:sz w:val="24"/>
      <w:szCs w:val="24"/>
      <w:lang w:val="en-US" w:eastAsia="en-US"/>
    </w:rPr>
  </w:style>
  <w:style w:type="paragraph" w:styleId="BodyText">
    <w:name w:val="Body Text"/>
    <w:basedOn w:val="Normal"/>
    <w:link w:val="BodyTextChar"/>
    <w:uiPriority w:val="99"/>
    <w:unhideWhenUsed/>
    <w:rsid w:val="00820F02"/>
    <w:pPr>
      <w:spacing w:after="120"/>
    </w:pPr>
  </w:style>
  <w:style w:type="character" w:customStyle="1" w:styleId="BodyTextChar">
    <w:name w:val="Body Text Char"/>
    <w:basedOn w:val="DefaultParagraphFont"/>
    <w:link w:val="BodyText"/>
    <w:uiPriority w:val="99"/>
    <w:rsid w:val="00820F02"/>
    <w:rPr>
      <w:rFonts w:ascii="Times New Roman" w:eastAsia="Times New Roman" w:hAnsi="Times New Roman"/>
      <w:sz w:val="24"/>
      <w:szCs w:val="24"/>
      <w:lang w:val="en-US" w:eastAsia="ar-SA"/>
    </w:rPr>
  </w:style>
  <w:style w:type="character" w:customStyle="1" w:styleId="Heading2Char">
    <w:name w:val="Heading 2 Char"/>
    <w:basedOn w:val="DefaultParagraphFont"/>
    <w:link w:val="Heading2"/>
    <w:uiPriority w:val="9"/>
    <w:semiHidden/>
    <w:rsid w:val="004F30CE"/>
    <w:rPr>
      <w:rFonts w:asciiTheme="majorHAnsi" w:eastAsiaTheme="majorEastAsia" w:hAnsiTheme="majorHAnsi" w:cstheme="majorBidi"/>
      <w:b/>
      <w:bCs/>
      <w:color w:val="4F81BD" w:themeColor="accent1"/>
      <w:sz w:val="26"/>
      <w:szCs w:val="26"/>
      <w:lang w:val="en-US" w:eastAsia="ar-SA"/>
    </w:rPr>
  </w:style>
  <w:style w:type="character" w:customStyle="1" w:styleId="Heading7Char">
    <w:name w:val="Heading 7 Char"/>
    <w:basedOn w:val="DefaultParagraphFont"/>
    <w:link w:val="Heading7"/>
    <w:rsid w:val="004F30CE"/>
    <w:rPr>
      <w:rFonts w:ascii="Times New Roman" w:eastAsia="Times New Roman" w:hAnsi="Times New Roman"/>
      <w:sz w:val="24"/>
      <w:szCs w:val="24"/>
      <w:lang w:val="en-US" w:eastAsia="en-US"/>
    </w:rPr>
  </w:style>
  <w:style w:type="character" w:customStyle="1" w:styleId="Heading3Char">
    <w:name w:val="Heading 3 Char"/>
    <w:basedOn w:val="DefaultParagraphFont"/>
    <w:link w:val="Heading3"/>
    <w:rsid w:val="007827A0"/>
    <w:rPr>
      <w:rFonts w:ascii="Arial" w:eastAsia="Times New Roman" w:hAnsi="Arial" w:cs="Arial"/>
      <w:b/>
      <w:bCs/>
      <w:sz w:val="26"/>
      <w:szCs w:val="26"/>
      <w:lang w:val="en-US" w:eastAsia="en-US"/>
    </w:rPr>
  </w:style>
  <w:style w:type="paragraph" w:customStyle="1" w:styleId="Default">
    <w:name w:val="Default"/>
    <w:rsid w:val="00314179"/>
    <w:pPr>
      <w:autoSpaceDE w:val="0"/>
      <w:autoSpaceDN w:val="0"/>
      <w:adjustRightInd w:val="0"/>
    </w:pPr>
    <w:rPr>
      <w:rFonts w:ascii="Tahoma" w:hAnsi="Tahoma" w:cs="Tahoma"/>
      <w:color w:val="000000"/>
      <w:sz w:val="24"/>
      <w:szCs w:val="24"/>
    </w:rPr>
  </w:style>
  <w:style w:type="paragraph" w:styleId="NoSpacing">
    <w:name w:val="No Spacing"/>
    <w:link w:val="NoSpacingChar"/>
    <w:uiPriority w:val="1"/>
    <w:qFormat/>
    <w:rsid w:val="00F36C8F"/>
    <w:rPr>
      <w:rFonts w:asciiTheme="minorHAnsi" w:eastAsiaTheme="minorEastAsia" w:hAnsiTheme="minorHAnsi" w:cstheme="minorBidi"/>
      <w:sz w:val="22"/>
      <w:szCs w:val="22"/>
      <w:lang w:val="en-US" w:eastAsia="ja-JP"/>
    </w:rPr>
  </w:style>
  <w:style w:type="character" w:customStyle="1" w:styleId="NoSpacingChar">
    <w:name w:val="No Spacing Char"/>
    <w:basedOn w:val="DefaultParagraphFont"/>
    <w:link w:val="NoSpacing"/>
    <w:uiPriority w:val="1"/>
    <w:rsid w:val="00F36C8F"/>
    <w:rPr>
      <w:rFonts w:asciiTheme="minorHAnsi" w:eastAsiaTheme="minorEastAsia" w:hAnsiTheme="minorHAnsi" w:cstheme="minorBidi"/>
      <w:sz w:val="22"/>
      <w:szCs w:val="22"/>
      <w:lang w:val="en-US" w:eastAsia="ja-JP"/>
    </w:rPr>
  </w:style>
  <w:style w:type="paragraph" w:styleId="BodyTextIndent3">
    <w:name w:val="Body Text Indent 3"/>
    <w:basedOn w:val="Normal"/>
    <w:link w:val="BodyTextIndent3Char"/>
    <w:uiPriority w:val="99"/>
    <w:semiHidden/>
    <w:unhideWhenUsed/>
    <w:rsid w:val="000A6F4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A6F4E"/>
    <w:rPr>
      <w:rFonts w:ascii="Times New Roman" w:eastAsia="Times New Roman" w:hAnsi="Times New Roman"/>
      <w:sz w:val="16"/>
      <w:szCs w:val="16"/>
      <w:lang w:val="en-US" w:eastAsia="ar-SA"/>
    </w:rPr>
  </w:style>
  <w:style w:type="paragraph" w:styleId="BodyText2">
    <w:name w:val="Body Text 2"/>
    <w:basedOn w:val="Normal"/>
    <w:link w:val="BodyText2Char"/>
    <w:uiPriority w:val="99"/>
    <w:semiHidden/>
    <w:unhideWhenUsed/>
    <w:rsid w:val="000A6F4E"/>
    <w:pPr>
      <w:spacing w:after="120" w:line="480" w:lineRule="auto"/>
    </w:pPr>
  </w:style>
  <w:style w:type="character" w:customStyle="1" w:styleId="BodyText2Char">
    <w:name w:val="Body Text 2 Char"/>
    <w:basedOn w:val="DefaultParagraphFont"/>
    <w:link w:val="BodyText2"/>
    <w:uiPriority w:val="99"/>
    <w:semiHidden/>
    <w:rsid w:val="000A6F4E"/>
    <w:rPr>
      <w:rFonts w:ascii="Times New Roman" w:eastAsia="Times New Roman" w:hAnsi="Times New Roman"/>
      <w:sz w:val="24"/>
      <w:szCs w:val="24"/>
      <w:lang w:val="en-US" w:eastAsia="ar-SA"/>
    </w:rPr>
  </w:style>
  <w:style w:type="paragraph" w:styleId="PlainText">
    <w:name w:val="Plain Text"/>
    <w:basedOn w:val="Normal"/>
    <w:link w:val="PlainTextChar"/>
    <w:rsid w:val="000A6F4E"/>
    <w:pPr>
      <w:suppressAutoHyphens w:val="0"/>
    </w:pPr>
    <w:rPr>
      <w:rFonts w:ascii="Courier New" w:hAnsi="Courier New"/>
      <w:sz w:val="20"/>
      <w:szCs w:val="20"/>
      <w:lang w:eastAsia="en-US"/>
    </w:rPr>
  </w:style>
  <w:style w:type="character" w:customStyle="1" w:styleId="PlainTextChar">
    <w:name w:val="Plain Text Char"/>
    <w:basedOn w:val="DefaultParagraphFont"/>
    <w:link w:val="PlainText"/>
    <w:rsid w:val="000A6F4E"/>
    <w:rPr>
      <w:rFonts w:ascii="Courier New" w:eastAsia="Times New Roman" w:hAnsi="Courier New"/>
      <w:lang w:val="en-US" w:eastAsia="en-US"/>
    </w:rPr>
  </w:style>
  <w:style w:type="table" w:styleId="TableGrid">
    <w:name w:val="Table Grid"/>
    <w:basedOn w:val="TableNormal"/>
    <w:uiPriority w:val="59"/>
    <w:rsid w:val="000A6F4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10">
    <w:name w:val="Style10"/>
    <w:basedOn w:val="Normal"/>
    <w:autoRedefine/>
    <w:rsid w:val="005479E2"/>
    <w:pPr>
      <w:tabs>
        <w:tab w:val="left" w:pos="1134"/>
      </w:tabs>
      <w:suppressAutoHyphens w:val="0"/>
      <w:spacing w:line="360" w:lineRule="auto"/>
      <w:ind w:left="1134" w:hanging="567"/>
      <w:jc w:val="both"/>
    </w:pPr>
    <w:rPr>
      <w:rFonts w:ascii="Cambria" w:hAnsi="Cambria"/>
      <w:lang w:val="fi-FI" w:eastAsia="en-GB"/>
    </w:rPr>
  </w:style>
  <w:style w:type="paragraph" w:styleId="NormalWeb">
    <w:name w:val="Normal (Web)"/>
    <w:basedOn w:val="Normal"/>
    <w:rsid w:val="005479E2"/>
    <w:pPr>
      <w:suppressAutoHyphens w:val="0"/>
      <w:spacing w:before="100" w:beforeAutospacing="1" w:after="100" w:afterAutospacing="1"/>
    </w:pPr>
    <w:rPr>
      <w:lang w:eastAsia="en-US"/>
    </w:rPr>
  </w:style>
  <w:style w:type="character" w:styleId="Emphasis">
    <w:name w:val="Emphasis"/>
    <w:basedOn w:val="DefaultParagraphFont"/>
    <w:qFormat/>
    <w:rsid w:val="005479E2"/>
    <w:rPr>
      <w:i/>
      <w:iCs/>
    </w:rPr>
  </w:style>
  <w:style w:type="paragraph" w:styleId="ListParagraph">
    <w:name w:val="List Paragraph"/>
    <w:basedOn w:val="Normal"/>
    <w:uiPriority w:val="34"/>
    <w:qFormat/>
    <w:rsid w:val="00C4007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9683017">
      <w:bodyDiv w:val="1"/>
      <w:marLeft w:val="0"/>
      <w:marRight w:val="0"/>
      <w:marTop w:val="0"/>
      <w:marBottom w:val="0"/>
      <w:divBdr>
        <w:top w:val="none" w:sz="0" w:space="0" w:color="auto"/>
        <w:left w:val="none" w:sz="0" w:space="0" w:color="auto"/>
        <w:bottom w:val="none" w:sz="0" w:space="0" w:color="auto"/>
        <w:right w:val="none" w:sz="0" w:space="0" w:color="auto"/>
      </w:divBdr>
    </w:div>
    <w:div w:id="2143771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2012</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40F6985-C0F2-4C0A-9B17-9C3C9B291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1</Pages>
  <Words>897</Words>
  <Characters>5114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Prioritas dan Plafon Anggaran Sementara Kabupaten Sintang</vt:lpstr>
    </vt:vector>
  </TitlesOfParts>
  <Company>Toshiba</Company>
  <LinksUpToDate>false</LinksUpToDate>
  <CharactersWithSpaces>6000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Prioritas dan Plafon Anggaran Sementara Kabupaten Sintang</dc:title>
  <dc:creator>user</dc:creator>
  <cp:lastModifiedBy>AsuS</cp:lastModifiedBy>
  <cp:revision>28</cp:revision>
  <cp:lastPrinted>2015-07-16T05:16:00Z</cp:lastPrinted>
  <dcterms:created xsi:type="dcterms:W3CDTF">2012-05-03T02:39:00Z</dcterms:created>
  <dcterms:modified xsi:type="dcterms:W3CDTF">2015-07-16T05:17:00Z</dcterms:modified>
</cp:coreProperties>
</file>